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1877" w14:textId="5793B588" w:rsidR="00834963" w:rsidRPr="00834963" w:rsidRDefault="009C2746" w:rsidP="004254E8">
      <w:pPr>
        <w:spacing w:after="0" w:line="276" w:lineRule="auto"/>
        <w:jc w:val="center"/>
        <w:rPr>
          <w:rFonts w:ascii="Times New Roman" w:hAnsi="Times New Roman" w:cs="Times New Roman"/>
          <w:b/>
        </w:rPr>
      </w:pPr>
      <w:r w:rsidRPr="004254E8">
        <w:rPr>
          <w:rFonts w:ascii="Times New Roman" w:hAnsi="Times New Roman" w:cs="Times New Roman"/>
          <w:b/>
        </w:rPr>
        <w:t xml:space="preserve">PENGARUH KUALITAS SUMBER DAYA MANUSIA, PEMANFAATAN TEKNOLOGI INFORMASI </w:t>
      </w:r>
      <w:r>
        <w:rPr>
          <w:rFonts w:ascii="Times New Roman" w:hAnsi="Times New Roman" w:cs="Times New Roman"/>
          <w:b/>
        </w:rPr>
        <w:t>D</w:t>
      </w:r>
      <w:r w:rsidRPr="004254E8">
        <w:rPr>
          <w:rFonts w:ascii="Times New Roman" w:hAnsi="Times New Roman" w:cs="Times New Roman"/>
          <w:b/>
        </w:rPr>
        <w:t xml:space="preserve">AN SISTEM PENGENDALIAN INTERNAL TERHADAP AKUNTABILITAS PENGELOLAAN KEUANGAN DANA DESA </w:t>
      </w:r>
      <w:r>
        <w:rPr>
          <w:rFonts w:ascii="Times New Roman" w:hAnsi="Times New Roman" w:cs="Times New Roman"/>
          <w:b/>
        </w:rPr>
        <w:t>D</w:t>
      </w:r>
      <w:r w:rsidRPr="004254E8">
        <w:rPr>
          <w:rFonts w:ascii="Times New Roman" w:hAnsi="Times New Roman" w:cs="Times New Roman"/>
          <w:b/>
        </w:rPr>
        <w:t xml:space="preserve">ENGAN KECERDASAN SPIRITUAL SEBAGAI VARIABEL MODERASI </w:t>
      </w:r>
      <w:r>
        <w:rPr>
          <w:rFonts w:ascii="Times New Roman" w:hAnsi="Times New Roman" w:cs="Times New Roman"/>
          <w:b/>
        </w:rPr>
        <w:t>P</w:t>
      </w:r>
      <w:r w:rsidRPr="004254E8">
        <w:rPr>
          <w:rFonts w:ascii="Times New Roman" w:hAnsi="Times New Roman" w:cs="Times New Roman"/>
          <w:b/>
        </w:rPr>
        <w:t xml:space="preserve">ADA DESA </w:t>
      </w:r>
      <w:r>
        <w:rPr>
          <w:rFonts w:ascii="Times New Roman" w:hAnsi="Times New Roman" w:cs="Times New Roman"/>
          <w:b/>
        </w:rPr>
        <w:t>D</w:t>
      </w:r>
      <w:r w:rsidRPr="004254E8">
        <w:rPr>
          <w:rFonts w:ascii="Times New Roman" w:hAnsi="Times New Roman" w:cs="Times New Roman"/>
          <w:b/>
        </w:rPr>
        <w:t>I KECAMATAN TIGABINANGA KABUPATEN KARO</w:t>
      </w:r>
    </w:p>
    <w:p w14:paraId="3F523DEF" w14:textId="77777777" w:rsidR="00834963" w:rsidRPr="00834963" w:rsidRDefault="00834963" w:rsidP="00834963">
      <w:pPr>
        <w:spacing w:after="0"/>
        <w:rPr>
          <w:rFonts w:ascii="Times New Roman" w:hAnsi="Times New Roman" w:cs="Times New Roman"/>
        </w:rPr>
      </w:pPr>
    </w:p>
    <w:p w14:paraId="176C5CF3" w14:textId="55690616" w:rsidR="00CC06E2" w:rsidRPr="00CC06E2" w:rsidRDefault="009C2746" w:rsidP="00C8438B">
      <w:pPr>
        <w:spacing w:after="0" w:line="276" w:lineRule="auto"/>
        <w:jc w:val="center"/>
        <w:rPr>
          <w:rFonts w:ascii="Times New Roman" w:hAnsi="Times New Roman" w:cs="Times New Roman"/>
          <w:b/>
          <w:bCs/>
        </w:rPr>
      </w:pPr>
      <w:proofErr w:type="spellStart"/>
      <w:r w:rsidRPr="009C2746">
        <w:rPr>
          <w:rFonts w:ascii="Times New Roman" w:hAnsi="Times New Roman" w:cs="Times New Roman"/>
          <w:b/>
          <w:bCs/>
        </w:rPr>
        <w:t>Emisa</w:t>
      </w:r>
      <w:proofErr w:type="spellEnd"/>
      <w:r w:rsidRPr="009C2746">
        <w:rPr>
          <w:rFonts w:ascii="Times New Roman" w:hAnsi="Times New Roman" w:cs="Times New Roman"/>
          <w:b/>
          <w:bCs/>
        </w:rPr>
        <w:t xml:space="preserve"> Clara Br Ginting</w:t>
      </w:r>
      <w:r w:rsidRPr="00666B03">
        <w:rPr>
          <w:rFonts w:ascii="Times New Roman" w:hAnsi="Times New Roman" w:cs="Times New Roman"/>
          <w:b/>
          <w:bCs/>
          <w:sz w:val="24"/>
          <w:szCs w:val="24"/>
          <w:vertAlign w:val="superscript"/>
        </w:rPr>
        <w:sym w:font="Wingdings" w:char="F02A"/>
      </w:r>
      <w:r w:rsidRPr="009C2746">
        <w:rPr>
          <w:rFonts w:ascii="Times New Roman" w:hAnsi="Times New Roman" w:cs="Times New Roman"/>
          <w:b/>
          <w:bCs/>
        </w:rPr>
        <w:t xml:space="preserve">, Ivo </w:t>
      </w:r>
      <w:proofErr w:type="spellStart"/>
      <w:r w:rsidRPr="009C2746">
        <w:rPr>
          <w:rFonts w:ascii="Times New Roman" w:hAnsi="Times New Roman" w:cs="Times New Roman"/>
          <w:b/>
          <w:bCs/>
        </w:rPr>
        <w:t>Maelina</w:t>
      </w:r>
      <w:proofErr w:type="spellEnd"/>
      <w:r w:rsidRPr="009C2746">
        <w:rPr>
          <w:rFonts w:ascii="Times New Roman" w:hAnsi="Times New Roman" w:cs="Times New Roman"/>
          <w:b/>
          <w:bCs/>
        </w:rPr>
        <w:t xml:space="preserve"> Silitonga, Farida Sagala</w:t>
      </w:r>
    </w:p>
    <w:p w14:paraId="270CAE09" w14:textId="7D493F08" w:rsidR="00834963" w:rsidRPr="00834963" w:rsidRDefault="00834963" w:rsidP="00834963">
      <w:pPr>
        <w:spacing w:after="0" w:line="276" w:lineRule="auto"/>
        <w:jc w:val="center"/>
        <w:rPr>
          <w:rFonts w:ascii="Times New Roman" w:hAnsi="Times New Roman" w:cs="Times New Roman"/>
        </w:rPr>
      </w:pPr>
      <w:proofErr w:type="spellStart"/>
      <w:r w:rsidRPr="00834963">
        <w:rPr>
          <w:rFonts w:ascii="Times New Roman" w:hAnsi="Times New Roman" w:cs="Times New Roman"/>
        </w:rPr>
        <w:t>Prodi</w:t>
      </w:r>
      <w:proofErr w:type="spellEnd"/>
      <w:r w:rsidRPr="00834963">
        <w:rPr>
          <w:rFonts w:ascii="Times New Roman" w:hAnsi="Times New Roman" w:cs="Times New Roman"/>
        </w:rPr>
        <w:t xml:space="preserve"> Akuntansi Fakultas Ekonomi, Universitas Methodist </w:t>
      </w:r>
      <w:r w:rsidR="001129F1">
        <w:rPr>
          <w:rFonts w:ascii="Times New Roman" w:hAnsi="Times New Roman" w:cs="Times New Roman"/>
        </w:rPr>
        <w:t>Indonesia, Medan, Indonesia</w:t>
      </w:r>
    </w:p>
    <w:p w14:paraId="2C7D4FA2" w14:textId="179F711F" w:rsidR="00834963" w:rsidRPr="00B05F2F" w:rsidRDefault="00834963" w:rsidP="00834963">
      <w:pPr>
        <w:spacing w:after="0" w:line="276" w:lineRule="auto"/>
        <w:jc w:val="center"/>
        <w:rPr>
          <w:rFonts w:ascii="Times New Roman" w:hAnsi="Times New Roman" w:cs="Times New Roman"/>
          <w:lang w:val="en-US"/>
        </w:rPr>
      </w:pPr>
      <w:r w:rsidRPr="00834963">
        <w:rPr>
          <w:rFonts w:ascii="Times New Roman" w:hAnsi="Times New Roman" w:cs="Times New Roman"/>
        </w:rPr>
        <w:t>Email:</w:t>
      </w:r>
      <w:r w:rsidR="009C2746">
        <w:rPr>
          <w:rFonts w:ascii="Times New Roman" w:hAnsi="Times New Roman" w:cs="Times New Roman"/>
        </w:rPr>
        <w:t xml:space="preserve"> </w:t>
      </w:r>
      <w:hyperlink r:id="rId8" w:history="1">
        <w:r w:rsidR="009C2746" w:rsidRPr="00577EC4">
          <w:rPr>
            <w:rStyle w:val="Hyperlink"/>
            <w:rFonts w:ascii="Times New Roman" w:hAnsi="Times New Roman" w:cs="Times New Roman"/>
          </w:rPr>
          <w:t>emisaclara@gmail.com</w:t>
        </w:r>
      </w:hyperlink>
      <w:r w:rsidR="009C2746">
        <w:rPr>
          <w:rFonts w:ascii="Times New Roman" w:hAnsi="Times New Roman" w:cs="Times New Roman"/>
        </w:rPr>
        <w:t xml:space="preserve"> </w:t>
      </w:r>
    </w:p>
    <w:p w14:paraId="5E64D4D0" w14:textId="77777777" w:rsidR="00834963" w:rsidRPr="00834963" w:rsidRDefault="00834963" w:rsidP="00834963">
      <w:pPr>
        <w:spacing w:after="0"/>
        <w:rPr>
          <w:rFonts w:ascii="Times New Roman" w:hAnsi="Times New Roman" w:cs="Times New Roman"/>
        </w:rPr>
      </w:pPr>
    </w:p>
    <w:p w14:paraId="5D451D08" w14:textId="6685FE9A" w:rsidR="00834963" w:rsidRPr="00B05F2F" w:rsidRDefault="00834963" w:rsidP="00834963">
      <w:pPr>
        <w:spacing w:after="0"/>
        <w:jc w:val="center"/>
        <w:rPr>
          <w:rFonts w:ascii="Times New Roman" w:hAnsi="Times New Roman" w:cs="Times New Roman"/>
          <w:lang w:val="en-US"/>
        </w:rPr>
      </w:pPr>
      <w:r w:rsidRPr="00834963">
        <w:rPr>
          <w:rFonts w:ascii="Times New Roman" w:hAnsi="Times New Roman" w:cs="Times New Roman"/>
        </w:rPr>
        <w:t xml:space="preserve">DOI: </w:t>
      </w:r>
      <w:hyperlink r:id="rId9" w:history="1">
        <w:r w:rsidR="000911F2" w:rsidRPr="00577EC4">
          <w:rPr>
            <w:rStyle w:val="Hyperlink"/>
            <w:rFonts w:ascii="Times New Roman" w:hAnsi="Times New Roman" w:cs="Times New Roman"/>
          </w:rPr>
          <w:t>https://doi.org/10.46880/siakun.V2N1.H81-93</w:t>
        </w:r>
      </w:hyperlink>
      <w:r w:rsidR="000911F2">
        <w:rPr>
          <w:rFonts w:ascii="Times New Roman" w:hAnsi="Times New Roman" w:cs="Times New Roman"/>
        </w:rPr>
        <w:t xml:space="preserve"> </w:t>
      </w:r>
      <w:r w:rsidR="007B120B">
        <w:rPr>
          <w:rFonts w:ascii="Times New Roman" w:hAnsi="Times New Roman" w:cs="Times New Roman"/>
        </w:rPr>
        <w:t xml:space="preserve"> </w:t>
      </w:r>
    </w:p>
    <w:p w14:paraId="3F77A435" w14:textId="77777777" w:rsidR="00834963" w:rsidRPr="00834963" w:rsidRDefault="00834963" w:rsidP="00834963">
      <w:pPr>
        <w:spacing w:after="0"/>
        <w:rPr>
          <w:rFonts w:ascii="Times New Roman" w:hAnsi="Times New Roman" w:cs="Times New Roman"/>
        </w:rPr>
      </w:pPr>
    </w:p>
    <w:p w14:paraId="614DEC75" w14:textId="77777777" w:rsidR="00C922E7" w:rsidRDefault="00C922E7" w:rsidP="00834963">
      <w:pPr>
        <w:spacing w:after="0" w:line="276" w:lineRule="auto"/>
        <w:jc w:val="center"/>
        <w:rPr>
          <w:rFonts w:ascii="Times New Roman" w:hAnsi="Times New Roman" w:cs="Times New Roman"/>
          <w:b/>
          <w:i/>
        </w:rPr>
      </w:pPr>
      <w:r w:rsidRPr="00C922E7">
        <w:rPr>
          <w:rFonts w:ascii="Times New Roman" w:hAnsi="Times New Roman" w:cs="Times New Roman"/>
          <w:b/>
          <w:i/>
        </w:rPr>
        <w:t xml:space="preserve">ABSTRACT </w:t>
      </w:r>
    </w:p>
    <w:p w14:paraId="790B8849" w14:textId="4BFB8CA5" w:rsidR="00C922E7" w:rsidRDefault="009C2746" w:rsidP="00C922E7">
      <w:pPr>
        <w:spacing w:after="0" w:line="276" w:lineRule="auto"/>
        <w:jc w:val="both"/>
        <w:rPr>
          <w:rFonts w:ascii="Times New Roman" w:hAnsi="Times New Roman" w:cs="Times New Roman"/>
          <w:bCs/>
          <w:i/>
        </w:rPr>
      </w:pPr>
      <w:proofErr w:type="spellStart"/>
      <w:r w:rsidRPr="009C2746">
        <w:rPr>
          <w:rFonts w:ascii="Times New Roman" w:hAnsi="Times New Roman" w:cs="Times New Roman"/>
          <w:bCs/>
          <w:i/>
        </w:rPr>
        <w:t>This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research</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aims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to</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identify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and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analyze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quality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human </w:t>
      </w:r>
      <w:proofErr w:type="spellStart"/>
      <w:r w:rsidRPr="009C2746">
        <w:rPr>
          <w:rFonts w:ascii="Times New Roman" w:hAnsi="Times New Roman" w:cs="Times New Roman"/>
          <w:bCs/>
          <w:i/>
        </w:rPr>
        <w:t>resources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use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information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technology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and</w:t>
      </w:r>
      <w:proofErr w:type="spellEnd"/>
      <w:r w:rsidRPr="009C2746">
        <w:rPr>
          <w:rFonts w:ascii="Times New Roman" w:hAnsi="Times New Roman" w:cs="Times New Roman"/>
          <w:bCs/>
          <w:i/>
        </w:rPr>
        <w:t xml:space="preserve"> internal </w:t>
      </w:r>
      <w:proofErr w:type="spellStart"/>
      <w:r w:rsidRPr="009C2746">
        <w:rPr>
          <w:rFonts w:ascii="Times New Roman" w:hAnsi="Times New Roman" w:cs="Times New Roman"/>
          <w:bCs/>
          <w:i/>
        </w:rPr>
        <w:t>control</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systems</w:t>
      </w:r>
      <w:proofErr w:type="spellEnd"/>
      <w:r w:rsidRPr="009C2746">
        <w:rPr>
          <w:rFonts w:ascii="Times New Roman" w:hAnsi="Times New Roman" w:cs="Times New Roman"/>
          <w:bCs/>
          <w:i/>
        </w:rPr>
        <w:t xml:space="preserve"> in </w:t>
      </w:r>
      <w:proofErr w:type="spellStart"/>
      <w:r w:rsidRPr="009C2746">
        <w:rPr>
          <w:rFonts w:ascii="Times New Roman" w:hAnsi="Times New Roman" w:cs="Times New Roman"/>
          <w:bCs/>
          <w:i/>
        </w:rPr>
        <w:t>relation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to</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accountability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village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fund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financial</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management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with</w:t>
      </w:r>
      <w:proofErr w:type="spellEnd"/>
      <w:r w:rsidRPr="009C2746">
        <w:rPr>
          <w:rFonts w:ascii="Times New Roman" w:hAnsi="Times New Roman" w:cs="Times New Roman"/>
          <w:bCs/>
          <w:i/>
        </w:rPr>
        <w:t xml:space="preserve"> spiritual </w:t>
      </w:r>
      <w:proofErr w:type="spellStart"/>
      <w:r w:rsidRPr="009C2746">
        <w:rPr>
          <w:rFonts w:ascii="Times New Roman" w:hAnsi="Times New Roman" w:cs="Times New Roman"/>
          <w:bCs/>
          <w:i/>
        </w:rPr>
        <w:t>intelligence</w:t>
      </w:r>
      <w:proofErr w:type="spellEnd"/>
      <w:r w:rsidRPr="009C2746">
        <w:rPr>
          <w:rFonts w:ascii="Times New Roman" w:hAnsi="Times New Roman" w:cs="Times New Roman"/>
          <w:bCs/>
          <w:i/>
        </w:rPr>
        <w:t xml:space="preserve"> as a </w:t>
      </w:r>
      <w:proofErr w:type="spellStart"/>
      <w:r w:rsidRPr="009C2746">
        <w:rPr>
          <w:rFonts w:ascii="Times New Roman" w:hAnsi="Times New Roman" w:cs="Times New Roman"/>
          <w:bCs/>
          <w:i/>
        </w:rPr>
        <w:t>moderating</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variable</w:t>
      </w:r>
      <w:proofErr w:type="spellEnd"/>
      <w:r w:rsidRPr="009C2746">
        <w:rPr>
          <w:rFonts w:ascii="Times New Roman" w:hAnsi="Times New Roman" w:cs="Times New Roman"/>
          <w:bCs/>
          <w:i/>
        </w:rPr>
        <w:t xml:space="preserve"> in </w:t>
      </w:r>
      <w:proofErr w:type="spellStart"/>
      <w:r w:rsidRPr="009C2746">
        <w:rPr>
          <w:rFonts w:ascii="Times New Roman" w:hAnsi="Times New Roman" w:cs="Times New Roman"/>
          <w:bCs/>
          <w:i/>
        </w:rPr>
        <w:t>villages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located</w:t>
      </w:r>
      <w:proofErr w:type="spellEnd"/>
      <w:r w:rsidRPr="009C2746">
        <w:rPr>
          <w:rFonts w:ascii="Times New Roman" w:hAnsi="Times New Roman" w:cs="Times New Roman"/>
          <w:bCs/>
          <w:i/>
        </w:rPr>
        <w:t xml:space="preserve"> in </w:t>
      </w:r>
      <w:proofErr w:type="spellStart"/>
      <w:r w:rsidRPr="009C2746">
        <w:rPr>
          <w:rFonts w:ascii="Times New Roman" w:hAnsi="Times New Roman" w:cs="Times New Roman"/>
          <w:bCs/>
          <w:i/>
        </w:rPr>
        <w:t>Tigabinanga</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District</w:t>
      </w:r>
      <w:proofErr w:type="spellEnd"/>
      <w:r w:rsidRPr="009C2746">
        <w:rPr>
          <w:rFonts w:ascii="Times New Roman" w:hAnsi="Times New Roman" w:cs="Times New Roman"/>
          <w:bCs/>
          <w:i/>
        </w:rPr>
        <w:t xml:space="preserve">, Karo Regency. </w:t>
      </w:r>
      <w:proofErr w:type="spellStart"/>
      <w:r w:rsidRPr="009C2746">
        <w:rPr>
          <w:rFonts w:ascii="Times New Roman" w:hAnsi="Times New Roman" w:cs="Times New Roman"/>
          <w:bCs/>
          <w:i/>
        </w:rPr>
        <w:t>This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is</w:t>
      </w:r>
      <w:proofErr w:type="spellEnd"/>
      <w:r w:rsidRPr="009C2746">
        <w:rPr>
          <w:rFonts w:ascii="Times New Roman" w:hAnsi="Times New Roman" w:cs="Times New Roman"/>
          <w:bCs/>
          <w:i/>
        </w:rPr>
        <w:t xml:space="preserve"> a </w:t>
      </w:r>
      <w:proofErr w:type="spellStart"/>
      <w:r w:rsidRPr="009C2746">
        <w:rPr>
          <w:rFonts w:ascii="Times New Roman" w:hAnsi="Times New Roman" w:cs="Times New Roman"/>
          <w:bCs/>
          <w:i/>
        </w:rPr>
        <w:t>quantitative</w:t>
      </w:r>
      <w:proofErr w:type="spellEnd"/>
      <w:r w:rsidRPr="009C2746">
        <w:rPr>
          <w:rFonts w:ascii="Times New Roman" w:hAnsi="Times New Roman" w:cs="Times New Roman"/>
          <w:bCs/>
          <w:i/>
        </w:rPr>
        <w:t xml:space="preserve"> study </w:t>
      </w:r>
      <w:proofErr w:type="spellStart"/>
      <w:r w:rsidRPr="009C2746">
        <w:rPr>
          <w:rFonts w:ascii="Times New Roman" w:hAnsi="Times New Roman" w:cs="Times New Roman"/>
          <w:bCs/>
          <w:i/>
        </w:rPr>
        <w:t>using</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primary</w:t>
      </w:r>
      <w:proofErr w:type="spellEnd"/>
      <w:r w:rsidRPr="009C2746">
        <w:rPr>
          <w:rFonts w:ascii="Times New Roman" w:hAnsi="Times New Roman" w:cs="Times New Roman"/>
          <w:bCs/>
          <w:i/>
        </w:rPr>
        <w:t xml:space="preserve"> data. The </w:t>
      </w:r>
      <w:proofErr w:type="spellStart"/>
      <w:r w:rsidRPr="009C2746">
        <w:rPr>
          <w:rFonts w:ascii="Times New Roman" w:hAnsi="Times New Roman" w:cs="Times New Roman"/>
          <w:bCs/>
          <w:i/>
        </w:rPr>
        <w:t>population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this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research</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consists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village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officials</w:t>
      </w:r>
      <w:proofErr w:type="spellEnd"/>
      <w:r w:rsidRPr="009C2746">
        <w:rPr>
          <w:rFonts w:ascii="Times New Roman" w:hAnsi="Times New Roman" w:cs="Times New Roman"/>
          <w:bCs/>
          <w:i/>
        </w:rPr>
        <w:t xml:space="preserve"> in </w:t>
      </w:r>
      <w:proofErr w:type="spellStart"/>
      <w:r w:rsidRPr="009C2746">
        <w:rPr>
          <w:rFonts w:ascii="Times New Roman" w:hAnsi="Times New Roman" w:cs="Times New Roman"/>
          <w:bCs/>
          <w:i/>
        </w:rPr>
        <w:t>Tigabinanga</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District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with</w:t>
      </w:r>
      <w:proofErr w:type="spellEnd"/>
      <w:r w:rsidRPr="009C2746">
        <w:rPr>
          <w:rFonts w:ascii="Times New Roman" w:hAnsi="Times New Roman" w:cs="Times New Roman"/>
          <w:bCs/>
          <w:i/>
        </w:rPr>
        <w:t xml:space="preserve"> a </w:t>
      </w:r>
      <w:proofErr w:type="spellStart"/>
      <w:r w:rsidRPr="009C2746">
        <w:rPr>
          <w:rFonts w:ascii="Times New Roman" w:hAnsi="Times New Roman" w:cs="Times New Roman"/>
          <w:bCs/>
          <w:i/>
        </w:rPr>
        <w:t>sample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determined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using</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saturated</w:t>
      </w:r>
      <w:proofErr w:type="spellEnd"/>
      <w:r w:rsidRPr="009C2746">
        <w:rPr>
          <w:rFonts w:ascii="Times New Roman" w:hAnsi="Times New Roman" w:cs="Times New Roman"/>
          <w:bCs/>
          <w:i/>
        </w:rPr>
        <w:t xml:space="preserve"> sampling </w:t>
      </w:r>
      <w:proofErr w:type="spellStart"/>
      <w:r w:rsidRPr="009C2746">
        <w:rPr>
          <w:rFonts w:ascii="Times New Roman" w:hAnsi="Times New Roman" w:cs="Times New Roman"/>
          <w:bCs/>
          <w:i/>
        </w:rPr>
        <w:t>method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totaling</w:t>
      </w:r>
      <w:proofErr w:type="spellEnd"/>
      <w:r w:rsidRPr="009C2746">
        <w:rPr>
          <w:rFonts w:ascii="Times New Roman" w:hAnsi="Times New Roman" w:cs="Times New Roman"/>
          <w:bCs/>
          <w:i/>
        </w:rPr>
        <w:t xml:space="preserve"> 133 </w:t>
      </w:r>
      <w:proofErr w:type="spellStart"/>
      <w:r w:rsidRPr="009C2746">
        <w:rPr>
          <w:rFonts w:ascii="Times New Roman" w:hAnsi="Times New Roman" w:cs="Times New Roman"/>
          <w:bCs/>
          <w:i/>
        </w:rPr>
        <w:t>respondents</w:t>
      </w:r>
      <w:proofErr w:type="spellEnd"/>
      <w:r w:rsidRPr="009C2746">
        <w:rPr>
          <w:rFonts w:ascii="Times New Roman" w:hAnsi="Times New Roman" w:cs="Times New Roman"/>
          <w:bCs/>
          <w:i/>
        </w:rPr>
        <w:t xml:space="preserve">. The data </w:t>
      </w:r>
      <w:proofErr w:type="spellStart"/>
      <w:r w:rsidRPr="009C2746">
        <w:rPr>
          <w:rFonts w:ascii="Times New Roman" w:hAnsi="Times New Roman" w:cs="Times New Roman"/>
          <w:bCs/>
          <w:i/>
        </w:rPr>
        <w:t>analysis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technique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applied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is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descriptive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statistics</w:t>
      </w:r>
      <w:proofErr w:type="spellEnd"/>
      <w:r w:rsidRPr="009C2746">
        <w:rPr>
          <w:rFonts w:ascii="Times New Roman" w:hAnsi="Times New Roman" w:cs="Times New Roman"/>
          <w:bCs/>
          <w:i/>
        </w:rPr>
        <w:t xml:space="preserve">. The </w:t>
      </w:r>
      <w:proofErr w:type="spellStart"/>
      <w:r w:rsidRPr="009C2746">
        <w:rPr>
          <w:rFonts w:ascii="Times New Roman" w:hAnsi="Times New Roman" w:cs="Times New Roman"/>
          <w:bCs/>
          <w:i/>
        </w:rPr>
        <w:t>quality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primary</w:t>
      </w:r>
      <w:proofErr w:type="spellEnd"/>
      <w:r w:rsidRPr="009C2746">
        <w:rPr>
          <w:rFonts w:ascii="Times New Roman" w:hAnsi="Times New Roman" w:cs="Times New Roman"/>
          <w:bCs/>
          <w:i/>
        </w:rPr>
        <w:t xml:space="preserve"> data </w:t>
      </w:r>
      <w:proofErr w:type="spellStart"/>
      <w:r w:rsidRPr="009C2746">
        <w:rPr>
          <w:rFonts w:ascii="Times New Roman" w:hAnsi="Times New Roman" w:cs="Times New Roman"/>
          <w:bCs/>
          <w:i/>
        </w:rPr>
        <w:t>was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tested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by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conducting</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validity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and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reliability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tests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multiple</w:t>
      </w:r>
      <w:proofErr w:type="spellEnd"/>
      <w:r w:rsidRPr="009C2746">
        <w:rPr>
          <w:rFonts w:ascii="Times New Roman" w:hAnsi="Times New Roman" w:cs="Times New Roman"/>
          <w:bCs/>
          <w:i/>
        </w:rPr>
        <w:t xml:space="preserve"> linear </w:t>
      </w:r>
      <w:proofErr w:type="spellStart"/>
      <w:r w:rsidRPr="009C2746">
        <w:rPr>
          <w:rFonts w:ascii="Times New Roman" w:hAnsi="Times New Roman" w:cs="Times New Roman"/>
          <w:bCs/>
          <w:i/>
        </w:rPr>
        <w:t>regression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classical</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assumption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tests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and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hypothesis</w:t>
      </w:r>
      <w:proofErr w:type="spellEnd"/>
      <w:r w:rsidRPr="009C2746">
        <w:rPr>
          <w:rFonts w:ascii="Times New Roman" w:hAnsi="Times New Roman" w:cs="Times New Roman"/>
          <w:bCs/>
          <w:i/>
        </w:rPr>
        <w:t xml:space="preserve"> testing </w:t>
      </w:r>
      <w:proofErr w:type="spellStart"/>
      <w:r w:rsidRPr="009C2746">
        <w:rPr>
          <w:rFonts w:ascii="Times New Roman" w:hAnsi="Times New Roman" w:cs="Times New Roman"/>
          <w:bCs/>
          <w:i/>
        </w:rPr>
        <w:t>using</w:t>
      </w:r>
      <w:proofErr w:type="spellEnd"/>
      <w:r w:rsidRPr="009C2746">
        <w:rPr>
          <w:rFonts w:ascii="Times New Roman" w:hAnsi="Times New Roman" w:cs="Times New Roman"/>
          <w:bCs/>
          <w:i/>
        </w:rPr>
        <w:t xml:space="preserve"> SPSS 25. The </w:t>
      </w:r>
      <w:proofErr w:type="spellStart"/>
      <w:r w:rsidRPr="009C2746">
        <w:rPr>
          <w:rFonts w:ascii="Times New Roman" w:hAnsi="Times New Roman" w:cs="Times New Roman"/>
          <w:bCs/>
          <w:i/>
        </w:rPr>
        <w:t>findings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this</w:t>
      </w:r>
      <w:proofErr w:type="spellEnd"/>
      <w:r w:rsidRPr="009C2746">
        <w:rPr>
          <w:rFonts w:ascii="Times New Roman" w:hAnsi="Times New Roman" w:cs="Times New Roman"/>
          <w:bCs/>
          <w:i/>
        </w:rPr>
        <w:t xml:space="preserve"> study </w:t>
      </w:r>
      <w:proofErr w:type="spellStart"/>
      <w:r w:rsidRPr="009C2746">
        <w:rPr>
          <w:rFonts w:ascii="Times New Roman" w:hAnsi="Times New Roman" w:cs="Times New Roman"/>
          <w:bCs/>
          <w:i/>
        </w:rPr>
        <w:t>indicate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that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individually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use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information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technology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quality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human </w:t>
      </w:r>
      <w:proofErr w:type="spellStart"/>
      <w:r w:rsidRPr="009C2746">
        <w:rPr>
          <w:rFonts w:ascii="Times New Roman" w:hAnsi="Times New Roman" w:cs="Times New Roman"/>
          <w:bCs/>
          <w:i/>
        </w:rPr>
        <w:t>resources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and</w:t>
      </w:r>
      <w:proofErr w:type="spellEnd"/>
      <w:r w:rsidRPr="009C2746">
        <w:rPr>
          <w:rFonts w:ascii="Times New Roman" w:hAnsi="Times New Roman" w:cs="Times New Roman"/>
          <w:bCs/>
          <w:i/>
        </w:rPr>
        <w:t xml:space="preserve"> internal </w:t>
      </w:r>
      <w:proofErr w:type="spellStart"/>
      <w:r w:rsidRPr="009C2746">
        <w:rPr>
          <w:rFonts w:ascii="Times New Roman" w:hAnsi="Times New Roman" w:cs="Times New Roman"/>
          <w:bCs/>
          <w:i/>
        </w:rPr>
        <w:t>control</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systems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have</w:t>
      </w:r>
      <w:proofErr w:type="spellEnd"/>
      <w:r w:rsidRPr="009C2746">
        <w:rPr>
          <w:rFonts w:ascii="Times New Roman" w:hAnsi="Times New Roman" w:cs="Times New Roman"/>
          <w:bCs/>
          <w:i/>
        </w:rPr>
        <w:t xml:space="preserve"> a </w:t>
      </w:r>
      <w:proofErr w:type="spellStart"/>
      <w:r w:rsidRPr="009C2746">
        <w:rPr>
          <w:rFonts w:ascii="Times New Roman" w:hAnsi="Times New Roman" w:cs="Times New Roman"/>
          <w:bCs/>
          <w:i/>
        </w:rPr>
        <w:t>positive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and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significant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effect</w:t>
      </w:r>
      <w:proofErr w:type="spellEnd"/>
      <w:r w:rsidRPr="009C2746">
        <w:rPr>
          <w:rFonts w:ascii="Times New Roman" w:hAnsi="Times New Roman" w:cs="Times New Roman"/>
          <w:bCs/>
          <w:i/>
        </w:rPr>
        <w:t xml:space="preserve">. The </w:t>
      </w:r>
      <w:proofErr w:type="spellStart"/>
      <w:r w:rsidRPr="009C2746">
        <w:rPr>
          <w:rFonts w:ascii="Times New Roman" w:hAnsi="Times New Roman" w:cs="Times New Roman"/>
          <w:bCs/>
          <w:i/>
        </w:rPr>
        <w:t>moderation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test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results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show</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that</w:t>
      </w:r>
      <w:proofErr w:type="spellEnd"/>
      <w:r w:rsidRPr="009C2746">
        <w:rPr>
          <w:rFonts w:ascii="Times New Roman" w:hAnsi="Times New Roman" w:cs="Times New Roman"/>
          <w:bCs/>
          <w:i/>
        </w:rPr>
        <w:t xml:space="preserve"> spiritual </w:t>
      </w:r>
      <w:proofErr w:type="spellStart"/>
      <w:r w:rsidRPr="009C2746">
        <w:rPr>
          <w:rFonts w:ascii="Times New Roman" w:hAnsi="Times New Roman" w:cs="Times New Roman"/>
          <w:bCs/>
          <w:i/>
        </w:rPr>
        <w:t>intelligence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can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moderate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effect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human </w:t>
      </w:r>
      <w:proofErr w:type="spellStart"/>
      <w:r w:rsidRPr="009C2746">
        <w:rPr>
          <w:rFonts w:ascii="Times New Roman" w:hAnsi="Times New Roman" w:cs="Times New Roman"/>
          <w:bCs/>
          <w:i/>
        </w:rPr>
        <w:t>resource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quality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accountability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village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fund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financial</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management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but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it</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does</w:t>
      </w:r>
      <w:proofErr w:type="spellEnd"/>
      <w:r w:rsidRPr="009C2746">
        <w:rPr>
          <w:rFonts w:ascii="Times New Roman" w:hAnsi="Times New Roman" w:cs="Times New Roman"/>
          <w:bCs/>
          <w:i/>
        </w:rPr>
        <w:t xml:space="preserve"> not </w:t>
      </w:r>
      <w:proofErr w:type="spellStart"/>
      <w:r w:rsidRPr="009C2746">
        <w:rPr>
          <w:rFonts w:ascii="Times New Roman" w:hAnsi="Times New Roman" w:cs="Times New Roman"/>
          <w:bCs/>
          <w:i/>
        </w:rPr>
        <w:t>moderate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effects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information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technology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utilization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and</w:t>
      </w:r>
      <w:proofErr w:type="spellEnd"/>
      <w:r w:rsidRPr="009C2746">
        <w:rPr>
          <w:rFonts w:ascii="Times New Roman" w:hAnsi="Times New Roman" w:cs="Times New Roman"/>
          <w:bCs/>
          <w:i/>
        </w:rPr>
        <w:t xml:space="preserve"> internal </w:t>
      </w:r>
      <w:proofErr w:type="spellStart"/>
      <w:r w:rsidRPr="009C2746">
        <w:rPr>
          <w:rFonts w:ascii="Times New Roman" w:hAnsi="Times New Roman" w:cs="Times New Roman"/>
          <w:bCs/>
          <w:i/>
        </w:rPr>
        <w:t>control</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systems</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on</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the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accountability</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of</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village</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fund</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financial</w:t>
      </w:r>
      <w:proofErr w:type="spellEnd"/>
      <w:r w:rsidRPr="009C2746">
        <w:rPr>
          <w:rFonts w:ascii="Times New Roman" w:hAnsi="Times New Roman" w:cs="Times New Roman"/>
          <w:bCs/>
          <w:i/>
        </w:rPr>
        <w:t xml:space="preserve"> </w:t>
      </w:r>
      <w:proofErr w:type="spellStart"/>
      <w:r w:rsidRPr="009C2746">
        <w:rPr>
          <w:rFonts w:ascii="Times New Roman" w:hAnsi="Times New Roman" w:cs="Times New Roman"/>
          <w:bCs/>
          <w:i/>
        </w:rPr>
        <w:t>management</w:t>
      </w:r>
      <w:proofErr w:type="spellEnd"/>
      <w:r w:rsidR="00C8438B" w:rsidRPr="00C8438B">
        <w:rPr>
          <w:rFonts w:ascii="Times New Roman" w:hAnsi="Times New Roman" w:cs="Times New Roman"/>
          <w:bCs/>
          <w:i/>
        </w:rPr>
        <w:t>.</w:t>
      </w:r>
    </w:p>
    <w:p w14:paraId="72FFA12D" w14:textId="3EBA34FB" w:rsidR="00C922E7" w:rsidRPr="00C922E7" w:rsidRDefault="00C922E7" w:rsidP="00C922E7">
      <w:pPr>
        <w:spacing w:after="0" w:line="276" w:lineRule="auto"/>
        <w:ind w:left="1021" w:hanging="1021"/>
        <w:rPr>
          <w:rFonts w:ascii="Times New Roman" w:hAnsi="Times New Roman" w:cs="Times New Roman"/>
          <w:bCs/>
          <w:i/>
        </w:rPr>
      </w:pPr>
      <w:proofErr w:type="spellStart"/>
      <w:r w:rsidRPr="00C922E7">
        <w:rPr>
          <w:rFonts w:ascii="Times New Roman" w:hAnsi="Times New Roman" w:cs="Times New Roman"/>
          <w:b/>
          <w:i/>
        </w:rPr>
        <w:t>Keywords</w:t>
      </w:r>
      <w:proofErr w:type="spellEnd"/>
      <w:r w:rsidRPr="00C922E7">
        <w:rPr>
          <w:rFonts w:ascii="Times New Roman" w:hAnsi="Times New Roman" w:cs="Times New Roman"/>
          <w:b/>
          <w:i/>
        </w:rPr>
        <w:t xml:space="preserve">: </w:t>
      </w:r>
      <w:proofErr w:type="spellStart"/>
      <w:r w:rsidR="009C2746" w:rsidRPr="009C2746">
        <w:rPr>
          <w:rFonts w:ascii="Times New Roman" w:hAnsi="Times New Roman" w:cs="Times New Roman"/>
          <w:i/>
        </w:rPr>
        <w:t>Utilization</w:t>
      </w:r>
      <w:proofErr w:type="spellEnd"/>
      <w:r w:rsidR="009C2746" w:rsidRPr="009C2746">
        <w:rPr>
          <w:rFonts w:ascii="Times New Roman" w:hAnsi="Times New Roman" w:cs="Times New Roman"/>
          <w:i/>
        </w:rPr>
        <w:t xml:space="preserve"> </w:t>
      </w:r>
      <w:proofErr w:type="spellStart"/>
      <w:r w:rsidR="009C2746" w:rsidRPr="009C2746">
        <w:rPr>
          <w:rFonts w:ascii="Times New Roman" w:hAnsi="Times New Roman" w:cs="Times New Roman"/>
          <w:i/>
        </w:rPr>
        <w:t>of</w:t>
      </w:r>
      <w:proofErr w:type="spellEnd"/>
      <w:r w:rsidR="009C2746" w:rsidRPr="009C2746">
        <w:rPr>
          <w:rFonts w:ascii="Times New Roman" w:hAnsi="Times New Roman" w:cs="Times New Roman"/>
          <w:i/>
        </w:rPr>
        <w:t xml:space="preserve"> </w:t>
      </w:r>
      <w:proofErr w:type="spellStart"/>
      <w:r w:rsidR="009C2746" w:rsidRPr="009C2746">
        <w:rPr>
          <w:rFonts w:ascii="Times New Roman" w:hAnsi="Times New Roman" w:cs="Times New Roman"/>
          <w:i/>
        </w:rPr>
        <w:t>Information</w:t>
      </w:r>
      <w:proofErr w:type="spellEnd"/>
      <w:r w:rsidR="009C2746" w:rsidRPr="009C2746">
        <w:rPr>
          <w:rFonts w:ascii="Times New Roman" w:hAnsi="Times New Roman" w:cs="Times New Roman"/>
          <w:i/>
        </w:rPr>
        <w:t xml:space="preserve"> Technology, Human Resource </w:t>
      </w:r>
      <w:proofErr w:type="spellStart"/>
      <w:r w:rsidR="009C2746" w:rsidRPr="009C2746">
        <w:rPr>
          <w:rFonts w:ascii="Times New Roman" w:hAnsi="Times New Roman" w:cs="Times New Roman"/>
          <w:i/>
        </w:rPr>
        <w:t>Quality</w:t>
      </w:r>
      <w:proofErr w:type="spellEnd"/>
      <w:r w:rsidR="009C2746" w:rsidRPr="009C2746">
        <w:rPr>
          <w:rFonts w:ascii="Times New Roman" w:hAnsi="Times New Roman" w:cs="Times New Roman"/>
          <w:i/>
        </w:rPr>
        <w:t xml:space="preserve">, Spiritual </w:t>
      </w:r>
      <w:proofErr w:type="spellStart"/>
      <w:r w:rsidR="009C2746" w:rsidRPr="009C2746">
        <w:rPr>
          <w:rFonts w:ascii="Times New Roman" w:hAnsi="Times New Roman" w:cs="Times New Roman"/>
          <w:i/>
        </w:rPr>
        <w:t>Intelligence</w:t>
      </w:r>
      <w:proofErr w:type="spellEnd"/>
      <w:r w:rsidR="009C2746" w:rsidRPr="009C2746">
        <w:rPr>
          <w:rFonts w:ascii="Times New Roman" w:hAnsi="Times New Roman" w:cs="Times New Roman"/>
          <w:i/>
        </w:rPr>
        <w:t xml:space="preserve">, Internal </w:t>
      </w:r>
      <w:proofErr w:type="spellStart"/>
      <w:r w:rsidR="009C2746" w:rsidRPr="009C2746">
        <w:rPr>
          <w:rFonts w:ascii="Times New Roman" w:hAnsi="Times New Roman" w:cs="Times New Roman"/>
          <w:i/>
        </w:rPr>
        <w:t>Control</w:t>
      </w:r>
      <w:proofErr w:type="spellEnd"/>
      <w:r w:rsidR="009C2746" w:rsidRPr="009C2746">
        <w:rPr>
          <w:rFonts w:ascii="Times New Roman" w:hAnsi="Times New Roman" w:cs="Times New Roman"/>
          <w:i/>
        </w:rPr>
        <w:t xml:space="preserve"> Systems, </w:t>
      </w:r>
      <w:proofErr w:type="spellStart"/>
      <w:r w:rsidR="009C2746" w:rsidRPr="009C2746">
        <w:rPr>
          <w:rFonts w:ascii="Times New Roman" w:hAnsi="Times New Roman" w:cs="Times New Roman"/>
          <w:i/>
        </w:rPr>
        <w:t>Accountability</w:t>
      </w:r>
      <w:proofErr w:type="spellEnd"/>
      <w:r w:rsidR="009C2746" w:rsidRPr="009C2746">
        <w:rPr>
          <w:rFonts w:ascii="Times New Roman" w:hAnsi="Times New Roman" w:cs="Times New Roman"/>
          <w:i/>
        </w:rPr>
        <w:t xml:space="preserve"> </w:t>
      </w:r>
      <w:proofErr w:type="spellStart"/>
      <w:r w:rsidR="009C2746" w:rsidRPr="009C2746">
        <w:rPr>
          <w:rFonts w:ascii="Times New Roman" w:hAnsi="Times New Roman" w:cs="Times New Roman"/>
          <w:i/>
        </w:rPr>
        <w:t>of</w:t>
      </w:r>
      <w:proofErr w:type="spellEnd"/>
      <w:r w:rsidR="009C2746" w:rsidRPr="009C2746">
        <w:rPr>
          <w:rFonts w:ascii="Times New Roman" w:hAnsi="Times New Roman" w:cs="Times New Roman"/>
          <w:i/>
        </w:rPr>
        <w:t xml:space="preserve"> </w:t>
      </w:r>
      <w:proofErr w:type="spellStart"/>
      <w:r w:rsidR="009C2746" w:rsidRPr="009C2746">
        <w:rPr>
          <w:rFonts w:ascii="Times New Roman" w:hAnsi="Times New Roman" w:cs="Times New Roman"/>
          <w:i/>
        </w:rPr>
        <w:t>Village</w:t>
      </w:r>
      <w:proofErr w:type="spellEnd"/>
      <w:r w:rsidR="009C2746" w:rsidRPr="009C2746">
        <w:rPr>
          <w:rFonts w:ascii="Times New Roman" w:hAnsi="Times New Roman" w:cs="Times New Roman"/>
          <w:i/>
        </w:rPr>
        <w:t xml:space="preserve"> </w:t>
      </w:r>
      <w:proofErr w:type="spellStart"/>
      <w:r w:rsidR="009C2746" w:rsidRPr="009C2746">
        <w:rPr>
          <w:rFonts w:ascii="Times New Roman" w:hAnsi="Times New Roman" w:cs="Times New Roman"/>
          <w:i/>
        </w:rPr>
        <w:t>Fund</w:t>
      </w:r>
      <w:proofErr w:type="spellEnd"/>
      <w:r w:rsidR="009C2746" w:rsidRPr="009C2746">
        <w:rPr>
          <w:rFonts w:ascii="Times New Roman" w:hAnsi="Times New Roman" w:cs="Times New Roman"/>
          <w:i/>
        </w:rPr>
        <w:t xml:space="preserve"> Financial </w:t>
      </w:r>
      <w:proofErr w:type="spellStart"/>
      <w:r w:rsidR="009C2746" w:rsidRPr="009C2746">
        <w:rPr>
          <w:rFonts w:ascii="Times New Roman" w:hAnsi="Times New Roman" w:cs="Times New Roman"/>
          <w:i/>
        </w:rPr>
        <w:t>Management</w:t>
      </w:r>
      <w:proofErr w:type="spellEnd"/>
      <w:r>
        <w:rPr>
          <w:rFonts w:ascii="Times New Roman" w:hAnsi="Times New Roman" w:cs="Times New Roman"/>
          <w:bCs/>
          <w:i/>
        </w:rPr>
        <w:t>.</w:t>
      </w:r>
    </w:p>
    <w:p w14:paraId="3C0AD8A6" w14:textId="77777777" w:rsidR="008B6C7C" w:rsidRDefault="008B6C7C" w:rsidP="00834963">
      <w:pPr>
        <w:spacing w:after="0" w:line="276" w:lineRule="auto"/>
        <w:jc w:val="center"/>
        <w:rPr>
          <w:rFonts w:ascii="Times New Roman" w:hAnsi="Times New Roman" w:cs="Times New Roman"/>
          <w:b/>
          <w:i/>
        </w:rPr>
      </w:pPr>
    </w:p>
    <w:p w14:paraId="6BE35919" w14:textId="0F0B355D" w:rsidR="00834963" w:rsidRPr="008B6967" w:rsidRDefault="00834963" w:rsidP="00834963">
      <w:pPr>
        <w:spacing w:after="0" w:line="276" w:lineRule="auto"/>
        <w:jc w:val="center"/>
        <w:rPr>
          <w:rFonts w:ascii="Times New Roman" w:hAnsi="Times New Roman" w:cs="Times New Roman"/>
          <w:b/>
          <w:i/>
        </w:rPr>
      </w:pPr>
      <w:r w:rsidRPr="008B6967">
        <w:rPr>
          <w:rFonts w:ascii="Times New Roman" w:hAnsi="Times New Roman" w:cs="Times New Roman"/>
          <w:b/>
          <w:i/>
        </w:rPr>
        <w:t>ABSTRAK</w:t>
      </w:r>
    </w:p>
    <w:p w14:paraId="0BDDF7BD" w14:textId="3360581D" w:rsidR="00834963" w:rsidRPr="008B6967" w:rsidRDefault="009C2746" w:rsidP="00834963">
      <w:pPr>
        <w:spacing w:after="0" w:line="276" w:lineRule="auto"/>
        <w:jc w:val="both"/>
        <w:rPr>
          <w:rFonts w:ascii="Times New Roman" w:hAnsi="Times New Roman" w:cs="Times New Roman"/>
          <w:i/>
        </w:rPr>
      </w:pPr>
      <w:r w:rsidRPr="009C2746">
        <w:rPr>
          <w:rFonts w:ascii="Times New Roman" w:hAnsi="Times New Roman" w:cs="Times New Roman"/>
          <w:i/>
        </w:rPr>
        <w:t xml:space="preserve">Riset ini ditujukan guna mengetahui serta  </w:t>
      </w:r>
      <w:proofErr w:type="spellStart"/>
      <w:r w:rsidRPr="009C2746">
        <w:rPr>
          <w:rFonts w:ascii="Times New Roman" w:hAnsi="Times New Roman" w:cs="Times New Roman"/>
          <w:i/>
        </w:rPr>
        <w:t>menganalisa</w:t>
      </w:r>
      <w:proofErr w:type="spellEnd"/>
      <w:r w:rsidRPr="009C2746">
        <w:rPr>
          <w:rFonts w:ascii="Times New Roman" w:hAnsi="Times New Roman" w:cs="Times New Roman"/>
          <w:i/>
        </w:rPr>
        <w:t xml:space="preserve"> kualitas SDM, </w:t>
      </w:r>
      <w:proofErr w:type="spellStart"/>
      <w:r w:rsidRPr="009C2746">
        <w:rPr>
          <w:rFonts w:ascii="Times New Roman" w:hAnsi="Times New Roman" w:cs="Times New Roman"/>
          <w:i/>
        </w:rPr>
        <w:t>pemnfaaatan</w:t>
      </w:r>
      <w:proofErr w:type="spellEnd"/>
      <w:r w:rsidRPr="009C2746">
        <w:rPr>
          <w:rFonts w:ascii="Times New Roman" w:hAnsi="Times New Roman" w:cs="Times New Roman"/>
          <w:i/>
        </w:rPr>
        <w:t xml:space="preserve"> teknologi informasi &amp; sistem pengendalian internal kepada akuntabilitas pengelolaan keuangan dana desa melalui kecerdasan spiritual sebagai </w:t>
      </w:r>
      <w:proofErr w:type="spellStart"/>
      <w:r w:rsidRPr="009C2746">
        <w:rPr>
          <w:rFonts w:ascii="Times New Roman" w:hAnsi="Times New Roman" w:cs="Times New Roman"/>
          <w:i/>
        </w:rPr>
        <w:t>variable</w:t>
      </w:r>
      <w:proofErr w:type="spellEnd"/>
      <w:r w:rsidRPr="009C2746">
        <w:rPr>
          <w:rFonts w:ascii="Times New Roman" w:hAnsi="Times New Roman" w:cs="Times New Roman"/>
          <w:i/>
        </w:rPr>
        <w:t xml:space="preserve"> </w:t>
      </w:r>
      <w:proofErr w:type="spellStart"/>
      <w:r w:rsidRPr="009C2746">
        <w:rPr>
          <w:rFonts w:ascii="Times New Roman" w:hAnsi="Times New Roman" w:cs="Times New Roman"/>
          <w:i/>
        </w:rPr>
        <w:t>moderasi</w:t>
      </w:r>
      <w:proofErr w:type="spellEnd"/>
      <w:r w:rsidRPr="009C2746">
        <w:rPr>
          <w:rFonts w:ascii="Times New Roman" w:hAnsi="Times New Roman" w:cs="Times New Roman"/>
          <w:i/>
        </w:rPr>
        <w:t xml:space="preserve"> pada desa di Kec. </w:t>
      </w:r>
      <w:proofErr w:type="spellStart"/>
      <w:r w:rsidRPr="009C2746">
        <w:rPr>
          <w:rFonts w:ascii="Times New Roman" w:hAnsi="Times New Roman" w:cs="Times New Roman"/>
          <w:i/>
        </w:rPr>
        <w:t>Tigabinanga</w:t>
      </w:r>
      <w:proofErr w:type="spellEnd"/>
      <w:r w:rsidRPr="009C2746">
        <w:rPr>
          <w:rFonts w:ascii="Times New Roman" w:hAnsi="Times New Roman" w:cs="Times New Roman"/>
          <w:i/>
        </w:rPr>
        <w:t xml:space="preserve"> Kab. Karo. Jenis penelitian ini ialah penelitian kuantitatif melalui penggunaan data primer. Populasi riset ini ialah perangkat desa yang termuat pada desa di Kec. </w:t>
      </w:r>
      <w:proofErr w:type="spellStart"/>
      <w:r w:rsidRPr="009C2746">
        <w:rPr>
          <w:rFonts w:ascii="Times New Roman" w:hAnsi="Times New Roman" w:cs="Times New Roman"/>
          <w:i/>
        </w:rPr>
        <w:t>Tigabinanga</w:t>
      </w:r>
      <w:proofErr w:type="spellEnd"/>
      <w:r w:rsidRPr="009C2746">
        <w:rPr>
          <w:rFonts w:ascii="Times New Roman" w:hAnsi="Times New Roman" w:cs="Times New Roman"/>
          <w:i/>
        </w:rPr>
        <w:t xml:space="preserve"> melalui penentuan sampel mengaplikasikan metode sampel jenuh yang sejumlah 133 responden. Teknik analisis data yang diimplementasikan ialah </w:t>
      </w:r>
      <w:proofErr w:type="spellStart"/>
      <w:r w:rsidRPr="009C2746">
        <w:rPr>
          <w:rFonts w:ascii="Times New Roman" w:hAnsi="Times New Roman" w:cs="Times New Roman"/>
          <w:i/>
        </w:rPr>
        <w:t>statistic</w:t>
      </w:r>
      <w:proofErr w:type="spellEnd"/>
      <w:r w:rsidRPr="009C2746">
        <w:rPr>
          <w:rFonts w:ascii="Times New Roman" w:hAnsi="Times New Roman" w:cs="Times New Roman"/>
          <w:i/>
        </w:rPr>
        <w:t xml:space="preserve"> deskriptif. Uji kualitas data primer dijalankan peneliti melalui menjalankan uji validitas serta </w:t>
      </w:r>
      <w:proofErr w:type="spellStart"/>
      <w:r w:rsidRPr="009C2746">
        <w:rPr>
          <w:rFonts w:ascii="Times New Roman" w:hAnsi="Times New Roman" w:cs="Times New Roman"/>
          <w:i/>
        </w:rPr>
        <w:t>realibilitas</w:t>
      </w:r>
      <w:proofErr w:type="spellEnd"/>
      <w:r w:rsidRPr="009C2746">
        <w:rPr>
          <w:rFonts w:ascii="Times New Roman" w:hAnsi="Times New Roman" w:cs="Times New Roman"/>
          <w:i/>
        </w:rPr>
        <w:t xml:space="preserve">, regresi linear berganda, asumsi klasik, beserta pengujian hipotesis melalui </w:t>
      </w:r>
      <w:proofErr w:type="spellStart"/>
      <w:r w:rsidRPr="009C2746">
        <w:rPr>
          <w:rFonts w:ascii="Times New Roman" w:hAnsi="Times New Roman" w:cs="Times New Roman"/>
          <w:i/>
        </w:rPr>
        <w:t>ppenggunaan</w:t>
      </w:r>
      <w:proofErr w:type="spellEnd"/>
      <w:r w:rsidRPr="009C2746">
        <w:rPr>
          <w:rFonts w:ascii="Times New Roman" w:hAnsi="Times New Roman" w:cs="Times New Roman"/>
          <w:i/>
        </w:rPr>
        <w:t xml:space="preserve"> aplikasi SPSS 25. Temuan studi ini secara individual mengindikasikan bahwa pemanfaatan teknologi informasi, kualitas SDM, beserta sistem pengendalian internal berdampak positif juga signifikan. Temuan uji </w:t>
      </w:r>
      <w:proofErr w:type="spellStart"/>
      <w:r w:rsidRPr="009C2746">
        <w:rPr>
          <w:rFonts w:ascii="Times New Roman" w:hAnsi="Times New Roman" w:cs="Times New Roman"/>
          <w:i/>
        </w:rPr>
        <w:t>moderasi</w:t>
      </w:r>
      <w:proofErr w:type="spellEnd"/>
      <w:r w:rsidRPr="009C2746">
        <w:rPr>
          <w:rFonts w:ascii="Times New Roman" w:hAnsi="Times New Roman" w:cs="Times New Roman"/>
          <w:i/>
        </w:rPr>
        <w:t xml:space="preserve"> </w:t>
      </w:r>
      <w:proofErr w:type="spellStart"/>
      <w:r w:rsidRPr="009C2746">
        <w:rPr>
          <w:rFonts w:ascii="Times New Roman" w:hAnsi="Times New Roman" w:cs="Times New Roman"/>
          <w:i/>
        </w:rPr>
        <w:t>mengindikaikan</w:t>
      </w:r>
      <w:proofErr w:type="spellEnd"/>
      <w:r w:rsidRPr="009C2746">
        <w:rPr>
          <w:rFonts w:ascii="Times New Roman" w:hAnsi="Times New Roman" w:cs="Times New Roman"/>
          <w:i/>
        </w:rPr>
        <w:t xml:space="preserve"> bahwa kecerdasan spiritual bisa menjadi </w:t>
      </w:r>
      <w:proofErr w:type="spellStart"/>
      <w:r w:rsidRPr="009C2746">
        <w:rPr>
          <w:rFonts w:ascii="Times New Roman" w:hAnsi="Times New Roman" w:cs="Times New Roman"/>
          <w:i/>
        </w:rPr>
        <w:t>moderasi</w:t>
      </w:r>
      <w:proofErr w:type="spellEnd"/>
      <w:r w:rsidRPr="009C2746">
        <w:rPr>
          <w:rFonts w:ascii="Times New Roman" w:hAnsi="Times New Roman" w:cs="Times New Roman"/>
          <w:i/>
        </w:rPr>
        <w:t xml:space="preserve"> atas dampak yang terjadi antara kualitas SDM kepada akuntabilitas </w:t>
      </w:r>
      <w:proofErr w:type="spellStart"/>
      <w:r w:rsidRPr="009C2746">
        <w:rPr>
          <w:rFonts w:ascii="Times New Roman" w:hAnsi="Times New Roman" w:cs="Times New Roman"/>
          <w:i/>
        </w:rPr>
        <w:t>pengelolaa</w:t>
      </w:r>
      <w:proofErr w:type="spellEnd"/>
      <w:r w:rsidRPr="009C2746">
        <w:rPr>
          <w:rFonts w:ascii="Times New Roman" w:hAnsi="Times New Roman" w:cs="Times New Roman"/>
          <w:i/>
        </w:rPr>
        <w:t xml:space="preserve"> keuangan dana desa namun tak </w:t>
      </w:r>
      <w:proofErr w:type="spellStart"/>
      <w:r w:rsidRPr="009C2746">
        <w:rPr>
          <w:rFonts w:ascii="Times New Roman" w:hAnsi="Times New Roman" w:cs="Times New Roman"/>
          <w:i/>
        </w:rPr>
        <w:t>memoderasi</w:t>
      </w:r>
      <w:proofErr w:type="spellEnd"/>
      <w:r w:rsidRPr="009C2746">
        <w:rPr>
          <w:rFonts w:ascii="Times New Roman" w:hAnsi="Times New Roman" w:cs="Times New Roman"/>
          <w:i/>
        </w:rPr>
        <w:t xml:space="preserve"> dampak pemanfaatan </w:t>
      </w:r>
      <w:proofErr w:type="spellStart"/>
      <w:r w:rsidRPr="009C2746">
        <w:rPr>
          <w:rFonts w:ascii="Times New Roman" w:hAnsi="Times New Roman" w:cs="Times New Roman"/>
          <w:i/>
        </w:rPr>
        <w:t>teknlogi</w:t>
      </w:r>
      <w:proofErr w:type="spellEnd"/>
      <w:r w:rsidRPr="009C2746">
        <w:rPr>
          <w:rFonts w:ascii="Times New Roman" w:hAnsi="Times New Roman" w:cs="Times New Roman"/>
          <w:i/>
        </w:rPr>
        <w:t xml:space="preserve"> informasi &amp; sistem pengendalian internal kepada akuntabilitas pengelolaan keuangan dana desa</w:t>
      </w:r>
      <w:r w:rsidR="00C55B12" w:rsidRPr="00C55B12">
        <w:rPr>
          <w:rFonts w:ascii="Times New Roman" w:hAnsi="Times New Roman" w:cs="Times New Roman"/>
          <w:i/>
        </w:rPr>
        <w:t>.</w:t>
      </w:r>
    </w:p>
    <w:p w14:paraId="5D75D79D" w14:textId="5BB63F54" w:rsidR="00834963" w:rsidRPr="008B6967" w:rsidRDefault="00834963" w:rsidP="00C922E7">
      <w:pPr>
        <w:spacing w:after="0" w:line="276" w:lineRule="auto"/>
        <w:ind w:left="1134" w:hanging="1134"/>
        <w:rPr>
          <w:rFonts w:ascii="Times New Roman" w:hAnsi="Times New Roman" w:cs="Times New Roman"/>
          <w:i/>
        </w:rPr>
      </w:pPr>
      <w:r w:rsidRPr="008B6967">
        <w:rPr>
          <w:rFonts w:ascii="Times New Roman" w:hAnsi="Times New Roman" w:cs="Times New Roman"/>
          <w:b/>
          <w:i/>
        </w:rPr>
        <w:t>Kata Kunci</w:t>
      </w:r>
      <w:r w:rsidRPr="008B6967">
        <w:rPr>
          <w:rFonts w:ascii="Times New Roman" w:hAnsi="Times New Roman" w:cs="Times New Roman"/>
          <w:i/>
        </w:rPr>
        <w:t xml:space="preserve">: </w:t>
      </w:r>
      <w:r w:rsidR="009C2746" w:rsidRPr="009C2746">
        <w:rPr>
          <w:rFonts w:ascii="Times New Roman" w:hAnsi="Times New Roman" w:cs="Times New Roman"/>
          <w:i/>
        </w:rPr>
        <w:t xml:space="preserve">Pemanfaatan Teknologi Informasi, Kualitas Sumber Daya Manusia, </w:t>
      </w:r>
      <w:r w:rsidR="00CB6CC3">
        <w:rPr>
          <w:rFonts w:ascii="Times New Roman" w:hAnsi="Times New Roman" w:cs="Times New Roman"/>
          <w:i/>
        </w:rPr>
        <w:br/>
      </w:r>
      <w:r w:rsidR="009C2746" w:rsidRPr="009C2746">
        <w:rPr>
          <w:rFonts w:ascii="Times New Roman" w:hAnsi="Times New Roman" w:cs="Times New Roman"/>
          <w:i/>
        </w:rPr>
        <w:t xml:space="preserve">Kecerdasan Spiritual, Sistem Pengendalian Internal, </w:t>
      </w:r>
      <w:r w:rsidR="00CB6CC3">
        <w:rPr>
          <w:rFonts w:ascii="Times New Roman" w:hAnsi="Times New Roman" w:cs="Times New Roman"/>
          <w:i/>
        </w:rPr>
        <w:br/>
      </w:r>
      <w:r w:rsidR="009C2746" w:rsidRPr="009C2746">
        <w:rPr>
          <w:rFonts w:ascii="Times New Roman" w:hAnsi="Times New Roman" w:cs="Times New Roman"/>
          <w:i/>
        </w:rPr>
        <w:t>Akuntabilitas Pengelolaan Keuangan Dana Desa</w:t>
      </w:r>
      <w:r w:rsidRPr="008B6967">
        <w:rPr>
          <w:rFonts w:ascii="Times New Roman" w:hAnsi="Times New Roman" w:cs="Times New Roman"/>
          <w:i/>
        </w:rPr>
        <w:t>.</w:t>
      </w:r>
    </w:p>
    <w:p w14:paraId="0CDD8698" w14:textId="77777777" w:rsidR="00834963" w:rsidRPr="00834963" w:rsidRDefault="00834963" w:rsidP="00834963">
      <w:pPr>
        <w:spacing w:after="0"/>
        <w:rPr>
          <w:rFonts w:ascii="Times New Roman" w:hAnsi="Times New Roman" w:cs="Times New Roman"/>
        </w:rPr>
      </w:pPr>
    </w:p>
    <w:p w14:paraId="29811F8E" w14:textId="77777777" w:rsidR="00834963" w:rsidRPr="00834963" w:rsidRDefault="00834963" w:rsidP="00704C50">
      <w:pPr>
        <w:spacing w:after="0" w:line="276" w:lineRule="auto"/>
        <w:jc w:val="both"/>
        <w:rPr>
          <w:rFonts w:ascii="Times New Roman" w:hAnsi="Times New Roman" w:cs="Times New Roman"/>
          <w:b/>
        </w:rPr>
      </w:pPr>
      <w:r w:rsidRPr="00834963">
        <w:rPr>
          <w:rFonts w:ascii="Times New Roman" w:hAnsi="Times New Roman" w:cs="Times New Roman"/>
          <w:b/>
        </w:rPr>
        <w:lastRenderedPageBreak/>
        <w:t>PENDAHULUAN</w:t>
      </w:r>
    </w:p>
    <w:p w14:paraId="544EA572"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Pengelolaan dana desa memegang peranan penting dalam mewujudkan pembangunan yang merata dan peningkatan kesejahteraan masyarakat. Dalam praktiknya, pengelolaan ini menuntut tata kelola yang transparan dan </w:t>
      </w:r>
      <w:proofErr w:type="spellStart"/>
      <w:r w:rsidRPr="00B60DEE">
        <w:rPr>
          <w:rFonts w:ascii="Times New Roman" w:hAnsi="Times New Roman" w:cs="Times New Roman"/>
        </w:rPr>
        <w:t>akuntabel</w:t>
      </w:r>
      <w:proofErr w:type="spellEnd"/>
      <w:r w:rsidRPr="00B60DEE">
        <w:rPr>
          <w:rFonts w:ascii="Times New Roman" w:hAnsi="Times New Roman" w:cs="Times New Roman"/>
        </w:rPr>
        <w:t xml:space="preserve">. Dana desa yang dikelola dengan baik akan berdampak langsung pada peningkatan kualitas hidup masyarakat desa. Namun, berbagai permasalahan seperti rendahnya kualitas SDM aparatur desa, kurang optimalnya pemanfaatan teknologi informasi, lemahnya sistem pengendalian internal, serta minimnya nilai-nilai spiritual dalam tata kelola keuangan masih menjadi hambatan, khususnya di Kecamatan </w:t>
      </w:r>
      <w:proofErr w:type="spellStart"/>
      <w:r w:rsidRPr="00B60DEE">
        <w:rPr>
          <w:rFonts w:ascii="Times New Roman" w:hAnsi="Times New Roman" w:cs="Times New Roman"/>
        </w:rPr>
        <w:t>Tigabinanga</w:t>
      </w:r>
      <w:proofErr w:type="spellEnd"/>
      <w:r w:rsidRPr="00B60DEE">
        <w:rPr>
          <w:rFonts w:ascii="Times New Roman" w:hAnsi="Times New Roman" w:cs="Times New Roman"/>
        </w:rPr>
        <w:t>, Kabupaten Karo. Isu ini menjadi semakin mendesak mengingat tingginya kasus penyimpangan dana desa secara nasional yang melibatkan kepala desa dan perangkatnya.</w:t>
      </w:r>
    </w:p>
    <w:p w14:paraId="682DDD07"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Rasionalisasi kegiatan ini didasarkan pada kebutuhan untuk meningkatkan akuntabilitas pengelolaan keuangan desa melalui peningkatan kapasitas SDM, optimalisasi pemanfaatan teknologi, serta penguatan sistem pengendalian internal. Ketiga aspek tersebut dipandang krusial dalam membentuk tata kelola keuangan yang </w:t>
      </w:r>
      <w:proofErr w:type="spellStart"/>
      <w:r w:rsidRPr="00B60DEE">
        <w:rPr>
          <w:rFonts w:ascii="Times New Roman" w:hAnsi="Times New Roman" w:cs="Times New Roman"/>
        </w:rPr>
        <w:t>akuntabel</w:t>
      </w:r>
      <w:proofErr w:type="spellEnd"/>
      <w:r w:rsidRPr="00B60DEE">
        <w:rPr>
          <w:rFonts w:ascii="Times New Roman" w:hAnsi="Times New Roman" w:cs="Times New Roman"/>
        </w:rPr>
        <w:t xml:space="preserve">. Dalam konteks ini, kecerdasan spiritual dijadikan sebagai pendekatan nilai yang berperan </w:t>
      </w:r>
      <w:proofErr w:type="spellStart"/>
      <w:r w:rsidRPr="00B60DEE">
        <w:rPr>
          <w:rFonts w:ascii="Times New Roman" w:hAnsi="Times New Roman" w:cs="Times New Roman"/>
        </w:rPr>
        <w:t>memoderasi</w:t>
      </w:r>
      <w:proofErr w:type="spellEnd"/>
      <w:r w:rsidRPr="00B60DEE">
        <w:rPr>
          <w:rFonts w:ascii="Times New Roman" w:hAnsi="Times New Roman" w:cs="Times New Roman"/>
        </w:rPr>
        <w:t xml:space="preserve"> hubungan antara faktor-faktor tersebut dengan akuntabilitas. Studi ini ditujukan guna menganalisis dampak dari ketiga faktor tersebut terhadap akuntabilitas pengelolaan keuangan dana desa, serta menguji sejauh mana peran kecerdasan spiritual mampu memperkuat korelasi tersebut. Urgensi ini menjadi relevan seiring meningkatnya perhatian terhadap transparansi dan integritas dalam pengelolaan dana desa di berbagai wilayah.</w:t>
      </w:r>
    </w:p>
    <w:p w14:paraId="428554D9"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Rencana pemecahan masalah dilakukan melalui pendekatan kuantitatif, menggunakan data primer dari aparatur desa dan analisis dengan  metode statistik. Landasan teori </w:t>
      </w:r>
      <w:proofErr w:type="spellStart"/>
      <w:r w:rsidRPr="00B60DEE">
        <w:rPr>
          <w:rFonts w:ascii="Times New Roman" w:hAnsi="Times New Roman" w:cs="Times New Roman"/>
        </w:rPr>
        <w:t>stewardship</w:t>
      </w:r>
      <w:proofErr w:type="spellEnd"/>
      <w:r w:rsidRPr="00B60DEE">
        <w:rPr>
          <w:rFonts w:ascii="Times New Roman" w:hAnsi="Times New Roman" w:cs="Times New Roman"/>
        </w:rPr>
        <w:t xml:space="preserve"> menjadi acuan utama, dan penelitian ini mengembangkan tujuh hipotesis yang </w:t>
      </w:r>
      <w:proofErr w:type="spellStart"/>
      <w:r w:rsidRPr="00B60DEE">
        <w:rPr>
          <w:rFonts w:ascii="Times New Roman" w:hAnsi="Times New Roman" w:cs="Times New Roman"/>
        </w:rPr>
        <w:t>mengji</w:t>
      </w:r>
      <w:proofErr w:type="spellEnd"/>
      <w:r w:rsidRPr="00B60DEE">
        <w:rPr>
          <w:rFonts w:ascii="Times New Roman" w:hAnsi="Times New Roman" w:cs="Times New Roman"/>
        </w:rPr>
        <w:t xml:space="preserve"> hubungan langsung dan </w:t>
      </w:r>
      <w:proofErr w:type="spellStart"/>
      <w:r w:rsidRPr="00B60DEE">
        <w:rPr>
          <w:rFonts w:ascii="Times New Roman" w:hAnsi="Times New Roman" w:cs="Times New Roman"/>
        </w:rPr>
        <w:t>memoderasi</w:t>
      </w:r>
      <w:proofErr w:type="spellEnd"/>
      <w:r w:rsidRPr="00B60DEE">
        <w:rPr>
          <w:rFonts w:ascii="Times New Roman" w:hAnsi="Times New Roman" w:cs="Times New Roman"/>
        </w:rPr>
        <w:t xml:space="preserve"> antar variabel. Hasilnya diharapkan memberi kontribusi dan praktis dalam tata kelola keuangan desa yang lebih baik. </w:t>
      </w:r>
      <w:proofErr w:type="spellStart"/>
      <w:r w:rsidRPr="00B60DEE">
        <w:rPr>
          <w:rFonts w:ascii="Times New Roman" w:hAnsi="Times New Roman" w:cs="Times New Roman"/>
        </w:rPr>
        <w:t>Berlandasakan</w:t>
      </w:r>
      <w:proofErr w:type="spellEnd"/>
      <w:r w:rsidRPr="00B60DEE">
        <w:rPr>
          <w:rFonts w:ascii="Times New Roman" w:hAnsi="Times New Roman" w:cs="Times New Roman"/>
        </w:rPr>
        <w:t xml:space="preserve">  pemaparan tersebut, akan dijalankan riset guna memahami secara empiris dampak </w:t>
      </w:r>
      <w:proofErr w:type="spellStart"/>
      <w:r w:rsidRPr="00B60DEE">
        <w:rPr>
          <w:rFonts w:ascii="Times New Roman" w:hAnsi="Times New Roman" w:cs="Times New Roman"/>
        </w:rPr>
        <w:t>pemnfaatan</w:t>
      </w:r>
      <w:proofErr w:type="spellEnd"/>
      <w:r w:rsidRPr="00B60DEE">
        <w:rPr>
          <w:rFonts w:ascii="Times New Roman" w:hAnsi="Times New Roman" w:cs="Times New Roman"/>
        </w:rPr>
        <w:t xml:space="preserve"> teknologi informasi, kualitas SDM, serta sistem pengendalian  internal</w:t>
      </w:r>
    </w:p>
    <w:p w14:paraId="7DAD647E" w14:textId="77777777" w:rsidR="00CB6CC3" w:rsidRDefault="00CB6CC3" w:rsidP="00CB6CC3">
      <w:pPr>
        <w:spacing w:after="0" w:line="276" w:lineRule="auto"/>
        <w:jc w:val="both"/>
        <w:rPr>
          <w:rFonts w:ascii="Times New Roman" w:hAnsi="Times New Roman" w:cs="Times New Roman"/>
        </w:rPr>
      </w:pPr>
    </w:p>
    <w:p w14:paraId="1014D39D" w14:textId="7DD55F13" w:rsidR="00B60DEE" w:rsidRPr="00CB6CC3" w:rsidRDefault="00B60DEE" w:rsidP="00CB6CC3">
      <w:pPr>
        <w:spacing w:after="0" w:line="276" w:lineRule="auto"/>
        <w:jc w:val="both"/>
        <w:rPr>
          <w:rFonts w:ascii="Times New Roman" w:hAnsi="Times New Roman" w:cs="Times New Roman"/>
          <w:b/>
          <w:bCs/>
        </w:rPr>
      </w:pPr>
      <w:r w:rsidRPr="00CB6CC3">
        <w:rPr>
          <w:rFonts w:ascii="Times New Roman" w:hAnsi="Times New Roman" w:cs="Times New Roman"/>
          <w:b/>
          <w:bCs/>
        </w:rPr>
        <w:t xml:space="preserve">TINJAUAN PUSTAKA </w:t>
      </w:r>
    </w:p>
    <w:p w14:paraId="0A06EC28" w14:textId="77777777" w:rsidR="00B60DEE" w:rsidRPr="00CB6CC3" w:rsidRDefault="00B60DEE" w:rsidP="00CB6CC3">
      <w:pPr>
        <w:spacing w:after="0" w:line="276" w:lineRule="auto"/>
        <w:jc w:val="both"/>
        <w:rPr>
          <w:rFonts w:ascii="Times New Roman" w:hAnsi="Times New Roman" w:cs="Times New Roman"/>
          <w:b/>
          <w:bCs/>
        </w:rPr>
      </w:pPr>
      <w:r w:rsidRPr="00CB6CC3">
        <w:rPr>
          <w:rFonts w:ascii="Times New Roman" w:hAnsi="Times New Roman" w:cs="Times New Roman"/>
          <w:b/>
          <w:bCs/>
        </w:rPr>
        <w:t xml:space="preserve">Teori </w:t>
      </w:r>
      <w:proofErr w:type="spellStart"/>
      <w:r w:rsidRPr="00CB6CC3">
        <w:rPr>
          <w:rFonts w:ascii="Times New Roman" w:hAnsi="Times New Roman" w:cs="Times New Roman"/>
          <w:b/>
          <w:bCs/>
        </w:rPr>
        <w:t>Stewardship</w:t>
      </w:r>
      <w:proofErr w:type="spellEnd"/>
    </w:p>
    <w:p w14:paraId="44851034" w14:textId="7FF53B11" w:rsidR="00B60DEE" w:rsidRPr="00B60DEE" w:rsidRDefault="00B60DEE" w:rsidP="00CB6CC3">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Studi ini berlandaskan pada teori </w:t>
      </w:r>
      <w:proofErr w:type="spellStart"/>
      <w:r w:rsidRPr="00B60DEE">
        <w:rPr>
          <w:rFonts w:ascii="Times New Roman" w:hAnsi="Times New Roman" w:cs="Times New Roman"/>
        </w:rPr>
        <w:t>stewrdship</w:t>
      </w:r>
      <w:proofErr w:type="spellEnd"/>
      <w:r w:rsidRPr="00B60DEE">
        <w:rPr>
          <w:rFonts w:ascii="Times New Roman" w:hAnsi="Times New Roman" w:cs="Times New Roman"/>
        </w:rPr>
        <w:t xml:space="preserve">,  yang menjelaskan bahwa pengelola organisasi publik (dalam hal ini </w:t>
      </w:r>
      <w:proofErr w:type="spellStart"/>
      <w:r w:rsidRPr="00B60DEE">
        <w:rPr>
          <w:rFonts w:ascii="Times New Roman" w:hAnsi="Times New Roman" w:cs="Times New Roman"/>
        </w:rPr>
        <w:t>apaatur</w:t>
      </w:r>
      <w:proofErr w:type="spellEnd"/>
      <w:r w:rsidRPr="00B60DEE">
        <w:rPr>
          <w:rFonts w:ascii="Times New Roman" w:hAnsi="Times New Roman" w:cs="Times New Roman"/>
        </w:rPr>
        <w:t xml:space="preserve"> desa) bertindak sebagai pelayan masyarakat, bukan untuk kepentingan pribadi, tetapi demi tujuan organisasi, yakni pembangunan desa dan kesejahteraan masyarakat desa, </w:t>
      </w:r>
      <w:proofErr w:type="spellStart"/>
      <w:r w:rsidRPr="00B60DEE">
        <w:rPr>
          <w:rFonts w:ascii="Times New Roman" w:hAnsi="Times New Roman" w:cs="Times New Roman"/>
        </w:rPr>
        <w:t>Donaldson</w:t>
      </w:r>
      <w:proofErr w:type="spellEnd"/>
      <w:r w:rsidRPr="00B60DEE">
        <w:rPr>
          <w:rFonts w:ascii="Times New Roman" w:hAnsi="Times New Roman" w:cs="Times New Roman"/>
        </w:rPr>
        <w:t xml:space="preserve">  dan  Davis dalam  Nursin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(2022)</w:t>
      </w:r>
    </w:p>
    <w:p w14:paraId="487280AC" w14:textId="77777777" w:rsidR="00CB6CC3" w:rsidRDefault="00CB6CC3" w:rsidP="00CB6CC3">
      <w:pPr>
        <w:spacing w:after="0" w:line="276" w:lineRule="auto"/>
        <w:jc w:val="both"/>
        <w:rPr>
          <w:rFonts w:ascii="Times New Roman" w:hAnsi="Times New Roman" w:cs="Times New Roman"/>
        </w:rPr>
      </w:pPr>
    </w:p>
    <w:p w14:paraId="3FCB77F4" w14:textId="7DE800C5" w:rsidR="00B60DEE" w:rsidRPr="00CB6CC3" w:rsidRDefault="00B60DEE" w:rsidP="00CB6CC3">
      <w:pPr>
        <w:spacing w:after="0" w:line="276" w:lineRule="auto"/>
        <w:jc w:val="both"/>
        <w:rPr>
          <w:rFonts w:ascii="Times New Roman" w:hAnsi="Times New Roman" w:cs="Times New Roman"/>
          <w:b/>
          <w:bCs/>
        </w:rPr>
      </w:pPr>
      <w:r w:rsidRPr="00CB6CC3">
        <w:rPr>
          <w:rFonts w:ascii="Times New Roman" w:hAnsi="Times New Roman" w:cs="Times New Roman"/>
          <w:b/>
          <w:bCs/>
        </w:rPr>
        <w:t>Kualitas Sumber Daya Manusia (SDM)</w:t>
      </w:r>
    </w:p>
    <w:p w14:paraId="7BC5960B"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Kualitas SDM berdasarkan Hutapea dan Nuriana, (2008) mencakup pengetahuan, keterampilan, pengalaman, serta sikap profesional aparatur desa. SDM yang berkualitas diyakini mampu meningkatkan akuntabilitas pengelolaan dana desa melalui pelaksanaan tugas yang efisien dan sesuai aturan </w:t>
      </w:r>
      <w:proofErr w:type="spellStart"/>
      <w:r w:rsidRPr="00B60DEE">
        <w:rPr>
          <w:rFonts w:ascii="Times New Roman" w:hAnsi="Times New Roman" w:cs="Times New Roman"/>
        </w:rPr>
        <w:t>perundang</w:t>
      </w:r>
      <w:proofErr w:type="spellEnd"/>
      <w:r w:rsidRPr="00B60DEE">
        <w:rPr>
          <w:rFonts w:ascii="Times New Roman" w:hAnsi="Times New Roman" w:cs="Times New Roman"/>
        </w:rPr>
        <w:t xml:space="preserve"> undangan. Jika aparatur desa mempunyai latar belakang pendidikan, pelatihan, beserta pengalaman yang memadai, maka mereka mampu menjalankan tugas pengelolaan dana desa dengan </w:t>
      </w:r>
      <w:proofErr w:type="spellStart"/>
      <w:r w:rsidRPr="00B60DEE">
        <w:rPr>
          <w:rFonts w:ascii="Times New Roman" w:hAnsi="Times New Roman" w:cs="Times New Roman"/>
        </w:rPr>
        <w:t>akuntabel</w:t>
      </w:r>
      <w:proofErr w:type="spellEnd"/>
      <w:r w:rsidRPr="00B60DEE">
        <w:rPr>
          <w:rFonts w:ascii="Times New Roman" w:hAnsi="Times New Roman" w:cs="Times New Roman"/>
        </w:rPr>
        <w:t xml:space="preserve"> serta selaras dengan regulasi. Berdasarkan hal ini, dirumuskan hipotesis: </w:t>
      </w:r>
    </w:p>
    <w:p w14:paraId="20CBC4DB" w14:textId="77777777" w:rsidR="00CB6CC3" w:rsidRDefault="00CB6CC3" w:rsidP="00CB6CC3">
      <w:pPr>
        <w:spacing w:after="0" w:line="276" w:lineRule="auto"/>
        <w:jc w:val="both"/>
        <w:rPr>
          <w:rFonts w:ascii="Times New Roman" w:hAnsi="Times New Roman" w:cs="Times New Roman"/>
        </w:rPr>
      </w:pPr>
    </w:p>
    <w:p w14:paraId="661A0BFF" w14:textId="3D563084" w:rsidR="00B60DEE" w:rsidRPr="00CB6CC3" w:rsidRDefault="00B60DEE" w:rsidP="00CB6CC3">
      <w:pPr>
        <w:tabs>
          <w:tab w:val="left" w:pos="567"/>
        </w:tabs>
        <w:spacing w:after="0" w:line="276" w:lineRule="auto"/>
        <w:jc w:val="both"/>
        <w:rPr>
          <w:rFonts w:ascii="Times New Roman" w:hAnsi="Times New Roman" w:cs="Times New Roman"/>
          <w:b/>
          <w:bCs/>
          <w:i/>
          <w:iCs/>
        </w:rPr>
      </w:pPr>
      <w:r w:rsidRPr="00CB6CC3">
        <w:rPr>
          <w:rFonts w:ascii="Times New Roman" w:hAnsi="Times New Roman" w:cs="Times New Roman"/>
          <w:b/>
          <w:bCs/>
          <w:i/>
          <w:iCs/>
        </w:rPr>
        <w:t>H1:</w:t>
      </w:r>
      <w:r w:rsidR="00CB6CC3">
        <w:rPr>
          <w:rFonts w:ascii="Times New Roman" w:hAnsi="Times New Roman" w:cs="Times New Roman"/>
          <w:b/>
          <w:bCs/>
          <w:i/>
          <w:iCs/>
        </w:rPr>
        <w:tab/>
      </w:r>
      <w:proofErr w:type="spellStart"/>
      <w:r w:rsidRPr="00CB6CC3">
        <w:rPr>
          <w:rFonts w:ascii="Times New Roman" w:hAnsi="Times New Roman" w:cs="Times New Roman"/>
          <w:b/>
          <w:bCs/>
          <w:i/>
          <w:iCs/>
        </w:rPr>
        <w:t>Kalitas</w:t>
      </w:r>
      <w:proofErr w:type="spellEnd"/>
      <w:r w:rsidRPr="00CB6CC3">
        <w:rPr>
          <w:rFonts w:ascii="Times New Roman" w:hAnsi="Times New Roman" w:cs="Times New Roman"/>
          <w:b/>
          <w:bCs/>
          <w:i/>
          <w:iCs/>
        </w:rPr>
        <w:t xml:space="preserve"> SDM berdampak positif kepada akuntabilitas pengelolaan keuangan dana desa.</w:t>
      </w:r>
    </w:p>
    <w:p w14:paraId="2D58E2A4" w14:textId="77777777" w:rsidR="00CB6CC3" w:rsidRDefault="00CB6CC3" w:rsidP="00CB6CC3">
      <w:pPr>
        <w:spacing w:after="0" w:line="276" w:lineRule="auto"/>
        <w:jc w:val="both"/>
        <w:rPr>
          <w:rFonts w:ascii="Times New Roman" w:hAnsi="Times New Roman" w:cs="Times New Roman"/>
        </w:rPr>
      </w:pPr>
    </w:p>
    <w:p w14:paraId="104B13FA" w14:textId="444BDC8D" w:rsidR="00B60DEE" w:rsidRPr="00CB6CC3" w:rsidRDefault="00B60DEE" w:rsidP="00CB6CC3">
      <w:pPr>
        <w:spacing w:after="0" w:line="276" w:lineRule="auto"/>
        <w:jc w:val="both"/>
        <w:rPr>
          <w:rFonts w:ascii="Times New Roman" w:hAnsi="Times New Roman" w:cs="Times New Roman"/>
          <w:b/>
          <w:bCs/>
        </w:rPr>
      </w:pPr>
      <w:r w:rsidRPr="00CB6CC3">
        <w:rPr>
          <w:rFonts w:ascii="Times New Roman" w:hAnsi="Times New Roman" w:cs="Times New Roman"/>
          <w:b/>
          <w:bCs/>
        </w:rPr>
        <w:t>Pemanfaatan Teknologi Informasi</w:t>
      </w:r>
    </w:p>
    <w:p w14:paraId="2B4A053C"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Pemanfaatan teknologi informasi menurut  </w:t>
      </w:r>
      <w:proofErr w:type="spellStart"/>
      <w:r w:rsidRPr="00B60DEE">
        <w:rPr>
          <w:rFonts w:ascii="Times New Roman" w:hAnsi="Times New Roman" w:cs="Times New Roman"/>
        </w:rPr>
        <w:t>Winidyaningrum</w:t>
      </w:r>
      <w:proofErr w:type="spellEnd"/>
      <w:r w:rsidRPr="00B60DEE">
        <w:rPr>
          <w:rFonts w:ascii="Times New Roman" w:hAnsi="Times New Roman" w:cs="Times New Roman"/>
        </w:rPr>
        <w:t xml:space="preserve">  dan Rahmawati dalam  </w:t>
      </w:r>
      <w:proofErr w:type="spellStart"/>
      <w:r w:rsidRPr="00B60DEE">
        <w:rPr>
          <w:rFonts w:ascii="Times New Roman" w:hAnsi="Times New Roman" w:cs="Times New Roman"/>
        </w:rPr>
        <w:t>Miharja</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(2020) mencakup penggunaan sistem elektronik dan aplikasi untuk mengelola data, </w:t>
      </w:r>
      <w:proofErr w:type="spellStart"/>
      <w:r w:rsidRPr="00B60DEE">
        <w:rPr>
          <w:rFonts w:ascii="Times New Roman" w:hAnsi="Times New Roman" w:cs="Times New Roman"/>
        </w:rPr>
        <w:t>memprosesinformasi</w:t>
      </w:r>
      <w:proofErr w:type="spellEnd"/>
      <w:r w:rsidRPr="00B60DEE">
        <w:rPr>
          <w:rFonts w:ascii="Times New Roman" w:hAnsi="Times New Roman" w:cs="Times New Roman"/>
        </w:rPr>
        <w:t xml:space="preserve">, serta mendukung </w:t>
      </w:r>
      <w:proofErr w:type="spellStart"/>
      <w:r w:rsidRPr="00B60DEE">
        <w:rPr>
          <w:rFonts w:ascii="Times New Roman" w:hAnsi="Times New Roman" w:cs="Times New Roman"/>
        </w:rPr>
        <w:t>pengambiln</w:t>
      </w:r>
      <w:proofErr w:type="spellEnd"/>
      <w:r w:rsidRPr="00B60DEE">
        <w:rPr>
          <w:rFonts w:ascii="Times New Roman" w:hAnsi="Times New Roman" w:cs="Times New Roman"/>
        </w:rPr>
        <w:t xml:space="preserve"> keputusan.</w:t>
      </w:r>
    </w:p>
    <w:p w14:paraId="51B7971A"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lastRenderedPageBreak/>
        <w:t xml:space="preserve">Teknologi informasi mempermudah proses pelaporan, pencatatan, serta pengawasan finansial desa dengan aplikasi seperti </w:t>
      </w:r>
      <w:proofErr w:type="spellStart"/>
      <w:r w:rsidRPr="00B60DEE">
        <w:rPr>
          <w:rFonts w:ascii="Times New Roman" w:hAnsi="Times New Roman" w:cs="Times New Roman"/>
        </w:rPr>
        <w:t>Siskuedes</w:t>
      </w:r>
      <w:proofErr w:type="spellEnd"/>
      <w:r w:rsidRPr="00B60DEE">
        <w:rPr>
          <w:rFonts w:ascii="Times New Roman" w:hAnsi="Times New Roman" w:cs="Times New Roman"/>
        </w:rPr>
        <w:t xml:space="preserve">. Namun, rendahnya </w:t>
      </w:r>
      <w:proofErr w:type="spellStart"/>
      <w:r w:rsidRPr="00B60DEE">
        <w:rPr>
          <w:rFonts w:ascii="Times New Roman" w:hAnsi="Times New Roman" w:cs="Times New Roman"/>
        </w:rPr>
        <w:t>literasi</w:t>
      </w:r>
      <w:proofErr w:type="spellEnd"/>
      <w:r w:rsidRPr="00B60DEE">
        <w:rPr>
          <w:rFonts w:ascii="Times New Roman" w:hAnsi="Times New Roman" w:cs="Times New Roman"/>
        </w:rPr>
        <w:t xml:space="preserve"> digital dan kurangnya  pelatihan  membuat banyak aparat belum optimal  memanfaatkan teknologi ini. Oleh karena itu, </w:t>
      </w:r>
      <w:proofErr w:type="spellStart"/>
      <w:r w:rsidRPr="00B60DEE">
        <w:rPr>
          <w:rFonts w:ascii="Times New Roman" w:hAnsi="Times New Roman" w:cs="Times New Roman"/>
        </w:rPr>
        <w:t>hipotesisi</w:t>
      </w:r>
      <w:proofErr w:type="spellEnd"/>
      <w:r w:rsidRPr="00B60DEE">
        <w:rPr>
          <w:rFonts w:ascii="Times New Roman" w:hAnsi="Times New Roman" w:cs="Times New Roman"/>
        </w:rPr>
        <w:t xml:space="preserve"> yang diajukan ialah:</w:t>
      </w:r>
    </w:p>
    <w:p w14:paraId="5954A9B5" w14:textId="77777777" w:rsidR="00CB6CC3" w:rsidRDefault="00CB6CC3" w:rsidP="00CB6CC3">
      <w:pPr>
        <w:spacing w:after="0" w:line="276" w:lineRule="auto"/>
        <w:jc w:val="both"/>
        <w:rPr>
          <w:rFonts w:ascii="Times New Roman" w:hAnsi="Times New Roman" w:cs="Times New Roman"/>
        </w:rPr>
      </w:pPr>
    </w:p>
    <w:p w14:paraId="0B2CA527" w14:textId="649F16E0" w:rsidR="00B60DEE" w:rsidRPr="00CB6CC3" w:rsidRDefault="00B60DEE" w:rsidP="00CB6CC3">
      <w:pPr>
        <w:spacing w:after="0" w:line="276" w:lineRule="auto"/>
        <w:ind w:left="567" w:hanging="567"/>
        <w:jc w:val="both"/>
        <w:rPr>
          <w:rFonts w:ascii="Times New Roman" w:hAnsi="Times New Roman" w:cs="Times New Roman"/>
          <w:b/>
          <w:bCs/>
          <w:i/>
          <w:iCs/>
        </w:rPr>
      </w:pPr>
      <w:r w:rsidRPr="00CB6CC3">
        <w:rPr>
          <w:rFonts w:ascii="Times New Roman" w:hAnsi="Times New Roman" w:cs="Times New Roman"/>
          <w:b/>
          <w:bCs/>
          <w:i/>
          <w:iCs/>
        </w:rPr>
        <w:t>H2:</w:t>
      </w:r>
      <w:r w:rsidR="00CB6CC3" w:rsidRPr="00CB6CC3">
        <w:rPr>
          <w:rFonts w:ascii="Times New Roman" w:hAnsi="Times New Roman" w:cs="Times New Roman"/>
          <w:b/>
          <w:bCs/>
          <w:i/>
          <w:iCs/>
        </w:rPr>
        <w:t xml:space="preserve"> </w:t>
      </w:r>
      <w:r w:rsidR="00CB6CC3">
        <w:rPr>
          <w:rFonts w:ascii="Times New Roman" w:hAnsi="Times New Roman" w:cs="Times New Roman"/>
          <w:b/>
          <w:bCs/>
          <w:i/>
          <w:iCs/>
        </w:rPr>
        <w:tab/>
      </w:r>
      <w:r w:rsidRPr="00CB6CC3">
        <w:rPr>
          <w:rFonts w:ascii="Times New Roman" w:hAnsi="Times New Roman" w:cs="Times New Roman"/>
          <w:b/>
          <w:bCs/>
          <w:i/>
          <w:iCs/>
        </w:rPr>
        <w:t>Pemanfaatan teknologi informasi berdampak positif kepada akuntabilitas pengelolaan keuangan dana desa.</w:t>
      </w:r>
    </w:p>
    <w:p w14:paraId="65724829" w14:textId="77777777" w:rsidR="00CB6CC3" w:rsidRDefault="00CB6CC3" w:rsidP="00CB6CC3">
      <w:pPr>
        <w:spacing w:after="0" w:line="276" w:lineRule="auto"/>
        <w:jc w:val="both"/>
        <w:rPr>
          <w:rFonts w:ascii="Times New Roman" w:hAnsi="Times New Roman" w:cs="Times New Roman"/>
        </w:rPr>
      </w:pPr>
    </w:p>
    <w:p w14:paraId="4AC88170" w14:textId="2E90008F" w:rsidR="00B60DEE" w:rsidRPr="00CB6CC3" w:rsidRDefault="00B60DEE" w:rsidP="00CB6CC3">
      <w:pPr>
        <w:spacing w:after="0" w:line="276" w:lineRule="auto"/>
        <w:jc w:val="both"/>
        <w:rPr>
          <w:rFonts w:ascii="Times New Roman" w:hAnsi="Times New Roman" w:cs="Times New Roman"/>
          <w:b/>
          <w:bCs/>
        </w:rPr>
      </w:pPr>
      <w:r w:rsidRPr="00CB6CC3">
        <w:rPr>
          <w:rFonts w:ascii="Times New Roman" w:hAnsi="Times New Roman" w:cs="Times New Roman"/>
          <w:b/>
          <w:bCs/>
        </w:rPr>
        <w:t>Sistem Pengendalian Internal</w:t>
      </w:r>
    </w:p>
    <w:p w14:paraId="091A8F57"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Sistem pengendalian internal ialah proses dan struktur yang disusun guna menjamin </w:t>
      </w:r>
      <w:proofErr w:type="spellStart"/>
      <w:r w:rsidRPr="00B60DEE">
        <w:rPr>
          <w:rFonts w:ascii="Times New Roman" w:hAnsi="Times New Roman" w:cs="Times New Roman"/>
        </w:rPr>
        <w:t>peraihan</w:t>
      </w:r>
      <w:proofErr w:type="spellEnd"/>
      <w:r w:rsidRPr="00B60DEE">
        <w:rPr>
          <w:rFonts w:ascii="Times New Roman" w:hAnsi="Times New Roman" w:cs="Times New Roman"/>
        </w:rPr>
        <w:t xml:space="preserve"> tujuan organisasi, </w:t>
      </w:r>
      <w:proofErr w:type="spellStart"/>
      <w:r w:rsidRPr="00B60DEE">
        <w:rPr>
          <w:rFonts w:ascii="Times New Roman" w:hAnsi="Times New Roman" w:cs="Times New Roman"/>
        </w:rPr>
        <w:t>pelaporanyang</w:t>
      </w:r>
      <w:proofErr w:type="spellEnd"/>
      <w:r w:rsidRPr="00B60DEE">
        <w:rPr>
          <w:rFonts w:ascii="Times New Roman" w:hAnsi="Times New Roman" w:cs="Times New Roman"/>
        </w:rPr>
        <w:t xml:space="preserve"> andal, serta kepatuhan kepada hukum serta peraturan Karyadi, (2019). Dalam  pemerintahan desa, aparatur wajib menerapkan sistem ini untuk memastikan setiap tahapan  pengelolaan dana dari perencanaan hingga pertanggungjawaban berjalan sesuai aturan. Kelemahan dalam  pengendalian , baik dari segi struktur maupun  implementasi, dapat membuka </w:t>
      </w:r>
      <w:proofErr w:type="spellStart"/>
      <w:r w:rsidRPr="00B60DEE">
        <w:rPr>
          <w:rFonts w:ascii="Times New Roman" w:hAnsi="Times New Roman" w:cs="Times New Roman"/>
        </w:rPr>
        <w:t>ce;ah</w:t>
      </w:r>
      <w:proofErr w:type="spellEnd"/>
      <w:r w:rsidRPr="00B60DEE">
        <w:rPr>
          <w:rFonts w:ascii="Times New Roman" w:hAnsi="Times New Roman" w:cs="Times New Roman"/>
        </w:rPr>
        <w:t xml:space="preserve"> terhadap penyimpangan atau  kesalahan  penggunaan dana. Maka dari itu, hipotesis yang dirumuskan  adalah :</w:t>
      </w:r>
    </w:p>
    <w:p w14:paraId="04A51DEF" w14:textId="77777777" w:rsidR="00CB6CC3" w:rsidRDefault="00CB6CC3" w:rsidP="00CB6CC3">
      <w:pPr>
        <w:spacing w:after="0" w:line="276" w:lineRule="auto"/>
        <w:jc w:val="both"/>
        <w:rPr>
          <w:rFonts w:ascii="Times New Roman" w:hAnsi="Times New Roman" w:cs="Times New Roman"/>
        </w:rPr>
      </w:pPr>
    </w:p>
    <w:p w14:paraId="5AF9B46D" w14:textId="4D7A038F" w:rsidR="00B60DEE" w:rsidRPr="00CB6CC3" w:rsidRDefault="00B60DEE" w:rsidP="00CB6CC3">
      <w:pPr>
        <w:spacing w:after="0" w:line="276" w:lineRule="auto"/>
        <w:ind w:left="567" w:hanging="567"/>
        <w:jc w:val="both"/>
        <w:rPr>
          <w:rFonts w:ascii="Times New Roman" w:hAnsi="Times New Roman" w:cs="Times New Roman"/>
          <w:b/>
          <w:bCs/>
          <w:i/>
          <w:iCs/>
        </w:rPr>
      </w:pPr>
      <w:r w:rsidRPr="00CB6CC3">
        <w:rPr>
          <w:rFonts w:ascii="Times New Roman" w:hAnsi="Times New Roman" w:cs="Times New Roman"/>
          <w:b/>
          <w:bCs/>
          <w:i/>
          <w:iCs/>
        </w:rPr>
        <w:t xml:space="preserve">H3: </w:t>
      </w:r>
      <w:r w:rsidR="00CB6CC3">
        <w:rPr>
          <w:rFonts w:ascii="Times New Roman" w:hAnsi="Times New Roman" w:cs="Times New Roman"/>
          <w:b/>
          <w:bCs/>
          <w:i/>
          <w:iCs/>
        </w:rPr>
        <w:tab/>
      </w:r>
      <w:r w:rsidRPr="00CB6CC3">
        <w:rPr>
          <w:rFonts w:ascii="Times New Roman" w:hAnsi="Times New Roman" w:cs="Times New Roman"/>
          <w:b/>
          <w:bCs/>
          <w:i/>
          <w:iCs/>
        </w:rPr>
        <w:t>Sistem pengendalian internal berdampak positif kepada akuntabilitas pengelolaan keuangan dana desa.</w:t>
      </w:r>
    </w:p>
    <w:p w14:paraId="342C118C" w14:textId="77777777" w:rsidR="00CB6CC3" w:rsidRDefault="00CB6CC3" w:rsidP="00CB6CC3">
      <w:pPr>
        <w:spacing w:after="0" w:line="276" w:lineRule="auto"/>
        <w:jc w:val="both"/>
        <w:rPr>
          <w:rFonts w:ascii="Times New Roman" w:hAnsi="Times New Roman" w:cs="Times New Roman"/>
        </w:rPr>
      </w:pPr>
    </w:p>
    <w:p w14:paraId="388B9FCD" w14:textId="5CE76575" w:rsidR="00B60DEE" w:rsidRPr="00CB6CC3" w:rsidRDefault="00B60DEE" w:rsidP="00CB6CC3">
      <w:pPr>
        <w:spacing w:after="0" w:line="276" w:lineRule="auto"/>
        <w:jc w:val="both"/>
        <w:rPr>
          <w:rFonts w:ascii="Times New Roman" w:hAnsi="Times New Roman" w:cs="Times New Roman"/>
          <w:b/>
          <w:bCs/>
        </w:rPr>
      </w:pPr>
      <w:r w:rsidRPr="00CB6CC3">
        <w:rPr>
          <w:rFonts w:ascii="Times New Roman" w:hAnsi="Times New Roman" w:cs="Times New Roman"/>
          <w:b/>
          <w:bCs/>
        </w:rPr>
        <w:t>Kecerdasan Spiritual</w:t>
      </w:r>
    </w:p>
    <w:p w14:paraId="5F7E4C05"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Kecerdasan Spiritual adalah kemampuan untuk bertindak berdasarkan nilai-nilai moral dan etika, serta memahami makna hidup dalam kerangka tujuan lebih luas. Kecerdasan spiritual menurut Indrisari dan Jamalludin (2005) adalah kecerdasan yang berperan sebagai landasan untuk mengarahkan perilaku </w:t>
      </w:r>
      <w:proofErr w:type="spellStart"/>
      <w:r w:rsidRPr="00B60DEE">
        <w:rPr>
          <w:rFonts w:ascii="Times New Roman" w:hAnsi="Times New Roman" w:cs="Times New Roman"/>
        </w:rPr>
        <w:t>sesorang</w:t>
      </w:r>
      <w:proofErr w:type="spellEnd"/>
      <w:r w:rsidRPr="00B60DEE">
        <w:rPr>
          <w:rFonts w:ascii="Times New Roman" w:hAnsi="Times New Roman" w:cs="Times New Roman"/>
        </w:rPr>
        <w:t xml:space="preserve">, termasuk dalam menjalankan tugas publik. Bagi aparatur desa, kecerdasan spiritual mendorong integritas, kejujuran dan </w:t>
      </w:r>
      <w:proofErr w:type="spellStart"/>
      <w:r w:rsidRPr="00B60DEE">
        <w:rPr>
          <w:rFonts w:ascii="Times New Roman" w:hAnsi="Times New Roman" w:cs="Times New Roman"/>
        </w:rPr>
        <w:t>tanggungjawab</w:t>
      </w:r>
      <w:proofErr w:type="spellEnd"/>
      <w:r w:rsidRPr="00B60DEE">
        <w:rPr>
          <w:rFonts w:ascii="Times New Roman" w:hAnsi="Times New Roman" w:cs="Times New Roman"/>
        </w:rPr>
        <w:t xml:space="preserve"> dalam pengelolaan dana desa, terutama ketika dihadapkan pada dilema etis atau godaan penyimpangan. Aparatur yang memiliki spiritualitas tinggi lebih mungkin mengelola keuangan secara transparan, bahkan dalam kondisi minim pengawasan. Oleh karena itu, hipotesis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yang diajukan adalah:</w:t>
      </w:r>
    </w:p>
    <w:p w14:paraId="54A5B06F" w14:textId="77777777" w:rsidR="00CB6CC3" w:rsidRDefault="00CB6CC3" w:rsidP="00CB6CC3">
      <w:pPr>
        <w:spacing w:after="0" w:line="276" w:lineRule="auto"/>
        <w:ind w:left="567" w:hanging="567"/>
        <w:jc w:val="both"/>
        <w:rPr>
          <w:rFonts w:ascii="Times New Roman" w:hAnsi="Times New Roman" w:cs="Times New Roman"/>
          <w:b/>
          <w:bCs/>
          <w:i/>
          <w:iCs/>
        </w:rPr>
      </w:pPr>
    </w:p>
    <w:p w14:paraId="0B373FC6" w14:textId="031EEE39" w:rsidR="00B60DEE" w:rsidRPr="00CB6CC3" w:rsidRDefault="00B60DEE" w:rsidP="00CB6CC3">
      <w:pPr>
        <w:spacing w:after="0" w:line="276" w:lineRule="auto"/>
        <w:ind w:left="567" w:hanging="567"/>
        <w:jc w:val="both"/>
        <w:rPr>
          <w:rFonts w:ascii="Times New Roman" w:hAnsi="Times New Roman" w:cs="Times New Roman"/>
          <w:b/>
          <w:bCs/>
          <w:i/>
          <w:iCs/>
        </w:rPr>
      </w:pPr>
      <w:r w:rsidRPr="00CB6CC3">
        <w:rPr>
          <w:rFonts w:ascii="Times New Roman" w:hAnsi="Times New Roman" w:cs="Times New Roman"/>
          <w:b/>
          <w:bCs/>
          <w:i/>
          <w:iCs/>
        </w:rPr>
        <w:t xml:space="preserve">H4: </w:t>
      </w:r>
      <w:r w:rsidR="00CB6CC3">
        <w:rPr>
          <w:rFonts w:ascii="Times New Roman" w:hAnsi="Times New Roman" w:cs="Times New Roman"/>
          <w:b/>
          <w:bCs/>
          <w:i/>
          <w:iCs/>
        </w:rPr>
        <w:tab/>
      </w:r>
      <w:r w:rsidRPr="00CB6CC3">
        <w:rPr>
          <w:rFonts w:ascii="Times New Roman" w:hAnsi="Times New Roman" w:cs="Times New Roman"/>
          <w:b/>
          <w:bCs/>
          <w:i/>
          <w:iCs/>
        </w:rPr>
        <w:t>Kecerdasan spiritual memperkuat pengaruh kualitas sumber daya manusia terhadap akuntabilitas pengelolaan keuangan dana desa.</w:t>
      </w:r>
    </w:p>
    <w:p w14:paraId="7246213E" w14:textId="77777777" w:rsidR="00CB6CC3" w:rsidRDefault="00CB6CC3" w:rsidP="00CB6CC3">
      <w:pPr>
        <w:spacing w:after="0" w:line="276" w:lineRule="auto"/>
        <w:ind w:left="567" w:hanging="567"/>
        <w:jc w:val="both"/>
        <w:rPr>
          <w:rFonts w:ascii="Times New Roman" w:hAnsi="Times New Roman" w:cs="Times New Roman"/>
          <w:b/>
          <w:bCs/>
          <w:i/>
          <w:iCs/>
        </w:rPr>
      </w:pPr>
    </w:p>
    <w:p w14:paraId="61964E3E" w14:textId="736E8736" w:rsidR="00B60DEE" w:rsidRPr="00CB6CC3" w:rsidRDefault="00B60DEE" w:rsidP="00CB6CC3">
      <w:pPr>
        <w:spacing w:after="0" w:line="276" w:lineRule="auto"/>
        <w:ind w:left="567" w:hanging="567"/>
        <w:jc w:val="both"/>
        <w:rPr>
          <w:rFonts w:ascii="Times New Roman" w:hAnsi="Times New Roman" w:cs="Times New Roman"/>
          <w:b/>
          <w:bCs/>
          <w:i/>
          <w:iCs/>
        </w:rPr>
      </w:pPr>
      <w:r w:rsidRPr="00CB6CC3">
        <w:rPr>
          <w:rFonts w:ascii="Times New Roman" w:hAnsi="Times New Roman" w:cs="Times New Roman"/>
          <w:b/>
          <w:bCs/>
          <w:i/>
          <w:iCs/>
        </w:rPr>
        <w:t xml:space="preserve">H5: </w:t>
      </w:r>
      <w:r w:rsidR="00CB6CC3">
        <w:rPr>
          <w:rFonts w:ascii="Times New Roman" w:hAnsi="Times New Roman" w:cs="Times New Roman"/>
          <w:b/>
          <w:bCs/>
          <w:i/>
          <w:iCs/>
        </w:rPr>
        <w:tab/>
      </w:r>
      <w:r w:rsidRPr="00CB6CC3">
        <w:rPr>
          <w:rFonts w:ascii="Times New Roman" w:hAnsi="Times New Roman" w:cs="Times New Roman"/>
          <w:b/>
          <w:bCs/>
          <w:i/>
          <w:iCs/>
        </w:rPr>
        <w:t>Kecerdasan spiritual memperkuat pengaruh pemanfaatan teknologi informasi kepada akuntabilitas pengelolaan keuangan dana desa</w:t>
      </w:r>
    </w:p>
    <w:p w14:paraId="79EDF948" w14:textId="77777777" w:rsidR="00CB6CC3" w:rsidRDefault="00CB6CC3" w:rsidP="00CB6CC3">
      <w:pPr>
        <w:spacing w:after="0" w:line="276" w:lineRule="auto"/>
        <w:ind w:left="567" w:hanging="567"/>
        <w:jc w:val="both"/>
        <w:rPr>
          <w:rFonts w:ascii="Times New Roman" w:hAnsi="Times New Roman" w:cs="Times New Roman"/>
          <w:b/>
          <w:bCs/>
          <w:i/>
          <w:iCs/>
        </w:rPr>
      </w:pPr>
    </w:p>
    <w:p w14:paraId="5E448D05" w14:textId="22964551" w:rsidR="00B60DEE" w:rsidRPr="00CB6CC3" w:rsidRDefault="00B60DEE" w:rsidP="00CB6CC3">
      <w:pPr>
        <w:spacing w:after="0" w:line="276" w:lineRule="auto"/>
        <w:ind w:left="567" w:hanging="567"/>
        <w:jc w:val="both"/>
        <w:rPr>
          <w:rFonts w:ascii="Times New Roman" w:hAnsi="Times New Roman" w:cs="Times New Roman"/>
          <w:b/>
          <w:bCs/>
          <w:i/>
          <w:iCs/>
        </w:rPr>
      </w:pPr>
      <w:r w:rsidRPr="00CB6CC3">
        <w:rPr>
          <w:rFonts w:ascii="Times New Roman" w:hAnsi="Times New Roman" w:cs="Times New Roman"/>
          <w:b/>
          <w:bCs/>
          <w:i/>
          <w:iCs/>
        </w:rPr>
        <w:t xml:space="preserve">H6: </w:t>
      </w:r>
      <w:r w:rsidR="00CB6CC3">
        <w:rPr>
          <w:rFonts w:ascii="Times New Roman" w:hAnsi="Times New Roman" w:cs="Times New Roman"/>
          <w:b/>
          <w:bCs/>
          <w:i/>
          <w:iCs/>
        </w:rPr>
        <w:tab/>
      </w:r>
      <w:r w:rsidRPr="00CB6CC3">
        <w:rPr>
          <w:rFonts w:ascii="Times New Roman" w:hAnsi="Times New Roman" w:cs="Times New Roman"/>
          <w:b/>
          <w:bCs/>
          <w:i/>
          <w:iCs/>
        </w:rPr>
        <w:t>Kecerdasan spiritual memperkuat dampak sistem pengendalian internal kepada akuntabilitas pengelolaan keuangan dana desa.</w:t>
      </w:r>
    </w:p>
    <w:p w14:paraId="2DFE22E1" w14:textId="77777777" w:rsidR="00CB6CC3" w:rsidRDefault="00CB6CC3" w:rsidP="00CB6CC3">
      <w:pPr>
        <w:spacing w:after="0" w:line="276" w:lineRule="auto"/>
        <w:ind w:firstLine="709"/>
        <w:jc w:val="both"/>
        <w:rPr>
          <w:rFonts w:ascii="Times New Roman" w:hAnsi="Times New Roman" w:cs="Times New Roman"/>
        </w:rPr>
      </w:pPr>
    </w:p>
    <w:p w14:paraId="06E2D342" w14:textId="39813C96" w:rsidR="00B60DEE" w:rsidRPr="00CB6CC3" w:rsidRDefault="00B60DEE" w:rsidP="00CB6CC3">
      <w:pPr>
        <w:spacing w:after="0" w:line="276" w:lineRule="auto"/>
        <w:ind w:firstLine="709"/>
        <w:jc w:val="both"/>
        <w:rPr>
          <w:rFonts w:ascii="Times New Roman" w:hAnsi="Times New Roman" w:cs="Times New Roman"/>
        </w:rPr>
      </w:pPr>
      <w:r w:rsidRPr="00CB6CC3">
        <w:rPr>
          <w:rFonts w:ascii="Times New Roman" w:hAnsi="Times New Roman" w:cs="Times New Roman"/>
        </w:rPr>
        <w:t xml:space="preserve">Berdasarkan sinergi antara ketiga variabel utama, yakni pemanfaatan </w:t>
      </w:r>
      <w:proofErr w:type="spellStart"/>
      <w:r w:rsidRPr="00CB6CC3">
        <w:rPr>
          <w:rFonts w:ascii="Times New Roman" w:hAnsi="Times New Roman" w:cs="Times New Roman"/>
        </w:rPr>
        <w:t>teknlogi</w:t>
      </w:r>
      <w:proofErr w:type="spellEnd"/>
      <w:r w:rsidRPr="00CB6CC3">
        <w:rPr>
          <w:rFonts w:ascii="Times New Roman" w:hAnsi="Times New Roman" w:cs="Times New Roman"/>
        </w:rPr>
        <w:t xml:space="preserve"> informasi, kualitas SDM, serta sistem pengendalian internal, serta mempertimbangkan peran kecerdasan spiritual sebagai penguat integritas moral, maka dirumuskan hipotesis simultan sebagai berikut:</w:t>
      </w:r>
    </w:p>
    <w:p w14:paraId="7DFFC0E4" w14:textId="77777777" w:rsidR="00CB6CC3" w:rsidRDefault="00CB6CC3" w:rsidP="00CB6CC3">
      <w:pPr>
        <w:spacing w:after="0" w:line="276" w:lineRule="auto"/>
        <w:ind w:left="567" w:hanging="567"/>
        <w:jc w:val="both"/>
        <w:rPr>
          <w:rFonts w:ascii="Times New Roman" w:hAnsi="Times New Roman" w:cs="Times New Roman"/>
          <w:b/>
          <w:bCs/>
          <w:i/>
          <w:iCs/>
        </w:rPr>
      </w:pPr>
    </w:p>
    <w:p w14:paraId="46CF47AB" w14:textId="7A4B81A3" w:rsidR="00B60DEE" w:rsidRPr="00CB6CC3" w:rsidRDefault="00B60DEE" w:rsidP="00CB6CC3">
      <w:pPr>
        <w:spacing w:after="0" w:line="276" w:lineRule="auto"/>
        <w:ind w:left="567" w:hanging="567"/>
        <w:jc w:val="both"/>
        <w:rPr>
          <w:rFonts w:ascii="Times New Roman" w:hAnsi="Times New Roman" w:cs="Times New Roman"/>
          <w:b/>
          <w:bCs/>
          <w:i/>
          <w:iCs/>
        </w:rPr>
      </w:pPr>
      <w:r w:rsidRPr="00CB6CC3">
        <w:rPr>
          <w:rFonts w:ascii="Times New Roman" w:hAnsi="Times New Roman" w:cs="Times New Roman"/>
          <w:b/>
          <w:bCs/>
          <w:i/>
          <w:iCs/>
        </w:rPr>
        <w:t>H7:</w:t>
      </w:r>
      <w:r w:rsidR="00CB6CC3">
        <w:rPr>
          <w:rFonts w:ascii="Times New Roman" w:hAnsi="Times New Roman" w:cs="Times New Roman"/>
          <w:b/>
          <w:bCs/>
          <w:i/>
          <w:iCs/>
        </w:rPr>
        <w:tab/>
      </w:r>
      <w:r w:rsidRPr="00CB6CC3">
        <w:rPr>
          <w:rFonts w:ascii="Times New Roman" w:hAnsi="Times New Roman" w:cs="Times New Roman"/>
          <w:b/>
          <w:bCs/>
          <w:i/>
          <w:iCs/>
        </w:rPr>
        <w:t>Kualitas sumber daya manusia, pemanfaatan teknologi informasi, beserta sistem pengendalian</w:t>
      </w:r>
      <w:r w:rsidRPr="00B60DEE">
        <w:rPr>
          <w:rFonts w:ascii="Times New Roman" w:hAnsi="Times New Roman" w:cs="Times New Roman"/>
        </w:rPr>
        <w:t xml:space="preserve"> </w:t>
      </w:r>
      <w:r w:rsidRPr="00CB6CC3">
        <w:rPr>
          <w:rFonts w:ascii="Times New Roman" w:hAnsi="Times New Roman" w:cs="Times New Roman"/>
          <w:b/>
          <w:bCs/>
          <w:i/>
          <w:iCs/>
        </w:rPr>
        <w:t>internal secara simultan berpengaruh terhadap akuntabilitas pengelolaan keuangan dana desa.</w:t>
      </w:r>
    </w:p>
    <w:p w14:paraId="04D3C5CD" w14:textId="77777777" w:rsidR="00CB6CC3" w:rsidRDefault="00CB6CC3" w:rsidP="00CB6CC3">
      <w:pPr>
        <w:spacing w:after="0" w:line="276" w:lineRule="auto"/>
        <w:jc w:val="both"/>
        <w:rPr>
          <w:rFonts w:ascii="Times New Roman" w:hAnsi="Times New Roman" w:cs="Times New Roman"/>
        </w:rPr>
      </w:pPr>
    </w:p>
    <w:p w14:paraId="0B085703" w14:textId="77777777" w:rsidR="00CB6CC3" w:rsidRDefault="00CB6CC3" w:rsidP="00CB6CC3">
      <w:pPr>
        <w:spacing w:after="0" w:line="276" w:lineRule="auto"/>
        <w:jc w:val="both"/>
        <w:rPr>
          <w:rFonts w:ascii="Times New Roman" w:hAnsi="Times New Roman" w:cs="Times New Roman"/>
          <w:b/>
          <w:bCs/>
        </w:rPr>
      </w:pPr>
    </w:p>
    <w:p w14:paraId="1CD90EE9" w14:textId="77777777" w:rsidR="00CB6CC3" w:rsidRDefault="00CB6CC3" w:rsidP="00CB6CC3">
      <w:pPr>
        <w:spacing w:after="0" w:line="276" w:lineRule="auto"/>
        <w:jc w:val="both"/>
        <w:rPr>
          <w:rFonts w:ascii="Times New Roman" w:hAnsi="Times New Roman" w:cs="Times New Roman"/>
          <w:b/>
          <w:bCs/>
        </w:rPr>
      </w:pPr>
    </w:p>
    <w:p w14:paraId="18FD49E8" w14:textId="59FEBE58" w:rsidR="00B60DEE" w:rsidRPr="00CB6CC3" w:rsidRDefault="00B60DEE" w:rsidP="00CB6CC3">
      <w:pPr>
        <w:spacing w:after="0" w:line="276" w:lineRule="auto"/>
        <w:jc w:val="both"/>
        <w:rPr>
          <w:rFonts w:ascii="Times New Roman" w:hAnsi="Times New Roman" w:cs="Times New Roman"/>
          <w:b/>
          <w:bCs/>
        </w:rPr>
      </w:pPr>
      <w:r w:rsidRPr="00CB6CC3">
        <w:rPr>
          <w:rFonts w:ascii="Times New Roman" w:hAnsi="Times New Roman" w:cs="Times New Roman"/>
          <w:b/>
          <w:bCs/>
        </w:rPr>
        <w:lastRenderedPageBreak/>
        <w:t>METODE PENELITIAN</w:t>
      </w:r>
    </w:p>
    <w:p w14:paraId="48091A81"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Studi ini mengimplementasikan pendekatan kuantitatif yang bertujuan guna menguji dampak pemanfaatan teknologi informasi, kualitas SDM, serta sistem pengendalian internal kepada akuntabilitas pengelolaan keuangan dana desa, serta peran kecerdasan spiritual </w:t>
      </w:r>
      <w:proofErr w:type="spellStart"/>
      <w:r w:rsidRPr="00B60DEE">
        <w:rPr>
          <w:rFonts w:ascii="Times New Roman" w:hAnsi="Times New Roman" w:cs="Times New Roman"/>
        </w:rPr>
        <w:t>sabagai</w:t>
      </w:r>
      <w:proofErr w:type="spellEnd"/>
      <w:r w:rsidRPr="00B60DEE">
        <w:rPr>
          <w:rFonts w:ascii="Times New Roman" w:hAnsi="Times New Roman" w:cs="Times New Roman"/>
        </w:rPr>
        <w:t xml:space="preserve"> variabel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Lokasi studi ini berada di 19 desa di wilayah Kecamatan </w:t>
      </w:r>
      <w:proofErr w:type="spellStart"/>
      <w:r w:rsidRPr="00B60DEE">
        <w:rPr>
          <w:rFonts w:ascii="Times New Roman" w:hAnsi="Times New Roman" w:cs="Times New Roman"/>
        </w:rPr>
        <w:t>Tigabinanga</w:t>
      </w:r>
      <w:proofErr w:type="spellEnd"/>
      <w:r w:rsidRPr="00B60DEE">
        <w:rPr>
          <w:rFonts w:ascii="Times New Roman" w:hAnsi="Times New Roman" w:cs="Times New Roman"/>
        </w:rPr>
        <w:t xml:space="preserve">, Kabupaten Karo, yang dilaksanakan pada Januari hingga April 2025. Populasi penelitian ini adalah seluruh perangkat desa yang aktif dan terlibat langsung dalam pengelolaan dana desa. Sampel diambil dengan metode sampel jenuh sebanyak 133 </w:t>
      </w:r>
      <w:proofErr w:type="spellStart"/>
      <w:r w:rsidRPr="00B60DEE">
        <w:rPr>
          <w:rFonts w:ascii="Times New Roman" w:hAnsi="Times New Roman" w:cs="Times New Roman"/>
        </w:rPr>
        <w:t>respomden</w:t>
      </w:r>
      <w:proofErr w:type="spellEnd"/>
      <w:r w:rsidRPr="00B60DEE">
        <w:rPr>
          <w:rFonts w:ascii="Times New Roman" w:hAnsi="Times New Roman" w:cs="Times New Roman"/>
        </w:rPr>
        <w:t xml:space="preserve">. Kriteria responden yaitu perangkat desa yang masih aktif, memiliki peran dalam pengelolaan keuangan, serta bersedia mengisi kuesioner secara menyeluruh. Data yang diimplementasikan ialah data primer yang diakumulasi dengan penyebaran kuesioner tertutup melalui skala </w:t>
      </w:r>
      <w:proofErr w:type="spellStart"/>
      <w:r w:rsidRPr="00B60DEE">
        <w:rPr>
          <w:rFonts w:ascii="Times New Roman" w:hAnsi="Times New Roman" w:cs="Times New Roman"/>
        </w:rPr>
        <w:t>likert</w:t>
      </w:r>
      <w:proofErr w:type="spellEnd"/>
      <w:r w:rsidRPr="00B60DEE">
        <w:rPr>
          <w:rFonts w:ascii="Times New Roman" w:hAnsi="Times New Roman" w:cs="Times New Roman"/>
        </w:rPr>
        <w:t>. Data dianalisis mengaplikasikan SPSS versi 25. Teknik analisis mencakup uji validitas, statistik deskriptif, serta reliabilitas, uji asumsi klasik (</w:t>
      </w:r>
      <w:proofErr w:type="spellStart"/>
      <w:r w:rsidRPr="00B60DEE">
        <w:rPr>
          <w:rFonts w:ascii="Times New Roman" w:hAnsi="Times New Roman" w:cs="Times New Roman"/>
        </w:rPr>
        <w:t>normalitas</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multikolinearitas</w:t>
      </w:r>
      <w:proofErr w:type="spellEnd"/>
      <w:r w:rsidRPr="00B60DEE">
        <w:rPr>
          <w:rFonts w:ascii="Times New Roman" w:hAnsi="Times New Roman" w:cs="Times New Roman"/>
        </w:rPr>
        <w:t xml:space="preserve">, dab </w:t>
      </w:r>
      <w:proofErr w:type="spellStart"/>
      <w:r w:rsidRPr="00B60DEE">
        <w:rPr>
          <w:rFonts w:ascii="Times New Roman" w:hAnsi="Times New Roman" w:cs="Times New Roman"/>
        </w:rPr>
        <w:t>heteroskedastisitas</w:t>
      </w:r>
      <w:proofErr w:type="spellEnd"/>
      <w:r w:rsidRPr="00B60DEE">
        <w:rPr>
          <w:rFonts w:ascii="Times New Roman" w:hAnsi="Times New Roman" w:cs="Times New Roman"/>
        </w:rPr>
        <w:t xml:space="preserve">), regresi linear berganda, serta analisis </w:t>
      </w:r>
      <w:proofErr w:type="spellStart"/>
      <w:r w:rsidRPr="00B60DEE">
        <w:rPr>
          <w:rFonts w:ascii="Times New Roman" w:hAnsi="Times New Roman" w:cs="Times New Roman"/>
        </w:rPr>
        <w:t>Moderated</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Regression</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Analysi</w:t>
      </w:r>
      <w:proofErr w:type="spellEnd"/>
      <w:r w:rsidRPr="00B60DEE">
        <w:rPr>
          <w:rFonts w:ascii="Times New Roman" w:hAnsi="Times New Roman" w:cs="Times New Roman"/>
        </w:rPr>
        <w:t xml:space="preserve"> (MRA). Uji-t serta uji-F diimplementasikan guna melihat dampak parsial dan simultan, sementara koefisien determinasi (</w:t>
      </w:r>
      <w:proofErr w:type="spellStart"/>
      <w:r w:rsidRPr="00B60DEE">
        <w:rPr>
          <w:rFonts w:ascii="Times New Roman" w:hAnsi="Times New Roman" w:cs="Times New Roman"/>
        </w:rPr>
        <w:t>Adjusted</w:t>
      </w:r>
      <w:proofErr w:type="spellEnd"/>
      <w:r w:rsidRPr="00B60DEE">
        <w:rPr>
          <w:rFonts w:ascii="Times New Roman" w:hAnsi="Times New Roman" w:cs="Times New Roman"/>
        </w:rPr>
        <w:t xml:space="preserve"> R2) mengukur kontribusi variabel independen terhadap dependen.</w:t>
      </w:r>
    </w:p>
    <w:p w14:paraId="773762B0" w14:textId="77777777" w:rsidR="00D95C0D" w:rsidRDefault="00D95C0D" w:rsidP="00D95C0D">
      <w:pPr>
        <w:spacing w:after="0" w:line="276" w:lineRule="auto"/>
        <w:jc w:val="both"/>
        <w:rPr>
          <w:rFonts w:ascii="Times New Roman" w:hAnsi="Times New Roman" w:cs="Times New Roman"/>
        </w:rPr>
      </w:pPr>
    </w:p>
    <w:p w14:paraId="204A9CCF" w14:textId="17F6EEE4" w:rsidR="00B60DEE" w:rsidRPr="00D95C0D" w:rsidRDefault="00B60DEE" w:rsidP="00D95C0D">
      <w:pPr>
        <w:spacing w:after="0" w:line="276" w:lineRule="auto"/>
        <w:jc w:val="both"/>
        <w:rPr>
          <w:rFonts w:ascii="Times New Roman" w:hAnsi="Times New Roman" w:cs="Times New Roman"/>
          <w:b/>
          <w:bCs/>
        </w:rPr>
      </w:pPr>
      <w:r w:rsidRPr="00D95C0D">
        <w:rPr>
          <w:rFonts w:ascii="Times New Roman" w:hAnsi="Times New Roman" w:cs="Times New Roman"/>
          <w:b/>
          <w:bCs/>
        </w:rPr>
        <w:t>HASIL DAN PEMBAHASAN</w:t>
      </w:r>
    </w:p>
    <w:p w14:paraId="696E71C9" w14:textId="6A84BF1F" w:rsidR="00B60DEE" w:rsidRPr="00D95C0D" w:rsidRDefault="00D95C0D" w:rsidP="00D95C0D">
      <w:pPr>
        <w:spacing w:after="0" w:line="276" w:lineRule="auto"/>
        <w:jc w:val="both"/>
        <w:rPr>
          <w:rFonts w:ascii="Times New Roman" w:hAnsi="Times New Roman" w:cs="Times New Roman"/>
          <w:b/>
          <w:bCs/>
        </w:rPr>
      </w:pPr>
      <w:r w:rsidRPr="00D95C0D">
        <w:rPr>
          <w:rFonts w:ascii="Times New Roman" w:hAnsi="Times New Roman" w:cs="Times New Roman"/>
          <w:b/>
          <w:bCs/>
        </w:rPr>
        <w:t xml:space="preserve">Hasil </w:t>
      </w:r>
    </w:p>
    <w:p w14:paraId="4D101BE3"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Analisis deskriptif ialah pendekatan awal yang </w:t>
      </w:r>
      <w:proofErr w:type="spellStart"/>
      <w:r w:rsidRPr="00B60DEE">
        <w:rPr>
          <w:rFonts w:ascii="Times New Roman" w:hAnsi="Times New Roman" w:cs="Times New Roman"/>
        </w:rPr>
        <w:t>dierapkan</w:t>
      </w:r>
      <w:proofErr w:type="spellEnd"/>
      <w:r w:rsidRPr="00B60DEE">
        <w:rPr>
          <w:rFonts w:ascii="Times New Roman" w:hAnsi="Times New Roman" w:cs="Times New Roman"/>
        </w:rPr>
        <w:t xml:space="preserve"> guna menggambarkan karakteristik data secara sistematis serta menyeluruh, baik untuk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dependen, ataupun variabel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yang diimplementasikan pada suatu penelitian. Proses ini mencakup penghitungan nilai rata-rata (</w:t>
      </w:r>
      <w:proofErr w:type="spellStart"/>
      <w:r w:rsidRPr="00B60DEE">
        <w:rPr>
          <w:rFonts w:ascii="Times New Roman" w:hAnsi="Times New Roman" w:cs="Times New Roman"/>
        </w:rPr>
        <w:t>mean</w:t>
      </w:r>
      <w:proofErr w:type="spellEnd"/>
      <w:r w:rsidRPr="00B60DEE">
        <w:rPr>
          <w:rFonts w:ascii="Times New Roman" w:hAnsi="Times New Roman" w:cs="Times New Roman"/>
        </w:rPr>
        <w:t>) sebagai representasi tendensi sentral, modus sebagai nilai yang paling sering muncul, dan median sebagai titik tengah distribusi data. Selain itu, analisis ini juga mencakup identifikasi nilai minimum juga maksimum guna menunjukkan rentang atau sebaran data, serta penghitungan standar deviasi untuk menggambarkan tingkat penyebaran atau variasi data dari nilai rata-rata. Dengan demikian, analisis deskriptif tidak hanya memberikan gambaran umum mengenai pola distribusi data, tetapi juga menjadi dasar penting dalam memahami kecenderungan serta potensi hubungan antar variabel sebelum dilakukan analisis statistik lanjutan.</w:t>
      </w:r>
    </w:p>
    <w:p w14:paraId="38854590" w14:textId="77777777" w:rsidR="00D95C0D" w:rsidRDefault="00D95C0D" w:rsidP="00D95C0D">
      <w:pPr>
        <w:spacing w:after="0" w:line="276" w:lineRule="auto"/>
        <w:jc w:val="both"/>
        <w:rPr>
          <w:rFonts w:ascii="Times New Roman" w:hAnsi="Times New Roman" w:cs="Times New Roman"/>
          <w:b/>
          <w:bCs/>
        </w:rPr>
      </w:pPr>
    </w:p>
    <w:p w14:paraId="7BBE2E76" w14:textId="007C3837" w:rsidR="00B60DEE" w:rsidRDefault="00B60DEE" w:rsidP="00D95C0D">
      <w:pPr>
        <w:spacing w:after="0" w:line="276" w:lineRule="auto"/>
        <w:jc w:val="center"/>
        <w:rPr>
          <w:rFonts w:ascii="Times New Roman" w:hAnsi="Times New Roman" w:cs="Times New Roman"/>
          <w:b/>
          <w:bCs/>
        </w:rPr>
      </w:pPr>
      <w:r w:rsidRPr="00D95C0D">
        <w:rPr>
          <w:rFonts w:ascii="Times New Roman" w:hAnsi="Times New Roman" w:cs="Times New Roman"/>
          <w:b/>
          <w:bCs/>
        </w:rPr>
        <w:t>Tabel 1</w:t>
      </w:r>
      <w:r w:rsidR="00D95C0D" w:rsidRPr="00D95C0D">
        <w:rPr>
          <w:rFonts w:ascii="Times New Roman" w:hAnsi="Times New Roman" w:cs="Times New Roman"/>
          <w:b/>
          <w:bCs/>
        </w:rPr>
        <w:t xml:space="preserve">. </w:t>
      </w:r>
      <w:r w:rsidRPr="00D95C0D">
        <w:rPr>
          <w:rFonts w:ascii="Times New Roman" w:hAnsi="Times New Roman" w:cs="Times New Roman"/>
          <w:b/>
          <w:bCs/>
        </w:rPr>
        <w:t>Analisis Statistik Deskriptif</w:t>
      </w: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709"/>
        <w:gridCol w:w="1276"/>
        <w:gridCol w:w="1417"/>
        <w:gridCol w:w="992"/>
        <w:gridCol w:w="1101"/>
      </w:tblGrid>
      <w:tr w:rsidR="00D95C0D" w:rsidRPr="00D95C0D" w14:paraId="4B507B51" w14:textId="77777777" w:rsidTr="00D95C0D">
        <w:trPr>
          <w:trHeight w:val="441"/>
          <w:jc w:val="center"/>
        </w:trPr>
        <w:tc>
          <w:tcPr>
            <w:tcW w:w="1163" w:type="dxa"/>
          </w:tcPr>
          <w:p w14:paraId="6FD1948D" w14:textId="77777777" w:rsidR="00D95C0D" w:rsidRPr="00D95C0D" w:rsidRDefault="00D95C0D" w:rsidP="00A548FC">
            <w:pPr>
              <w:pStyle w:val="Heading1"/>
              <w:ind w:left="0"/>
            </w:pPr>
          </w:p>
        </w:tc>
        <w:tc>
          <w:tcPr>
            <w:tcW w:w="709" w:type="dxa"/>
          </w:tcPr>
          <w:p w14:paraId="563CE44D" w14:textId="77777777" w:rsidR="00D95C0D" w:rsidRPr="00D95C0D" w:rsidRDefault="00D95C0D" w:rsidP="00E53E10">
            <w:pPr>
              <w:pStyle w:val="Heading1"/>
              <w:ind w:left="0"/>
              <w:jc w:val="center"/>
            </w:pPr>
            <w:r w:rsidRPr="00D95C0D">
              <w:t>N</w:t>
            </w:r>
          </w:p>
        </w:tc>
        <w:tc>
          <w:tcPr>
            <w:tcW w:w="1276" w:type="dxa"/>
          </w:tcPr>
          <w:p w14:paraId="790F3A35" w14:textId="77777777" w:rsidR="00D95C0D" w:rsidRPr="00D95C0D" w:rsidRDefault="00D95C0D" w:rsidP="00E53E10">
            <w:pPr>
              <w:pStyle w:val="Heading1"/>
              <w:ind w:left="0"/>
              <w:jc w:val="center"/>
            </w:pPr>
            <w:r w:rsidRPr="00D95C0D">
              <w:t>Minimum</w:t>
            </w:r>
          </w:p>
        </w:tc>
        <w:tc>
          <w:tcPr>
            <w:tcW w:w="1417" w:type="dxa"/>
          </w:tcPr>
          <w:p w14:paraId="5838F418" w14:textId="77777777" w:rsidR="00D95C0D" w:rsidRPr="00D95C0D" w:rsidRDefault="00D95C0D" w:rsidP="00E53E10">
            <w:pPr>
              <w:pStyle w:val="Heading1"/>
              <w:ind w:left="0"/>
              <w:jc w:val="center"/>
            </w:pPr>
            <w:proofErr w:type="spellStart"/>
            <w:r w:rsidRPr="00D95C0D">
              <w:t>Maximum</w:t>
            </w:r>
            <w:proofErr w:type="spellEnd"/>
          </w:p>
        </w:tc>
        <w:tc>
          <w:tcPr>
            <w:tcW w:w="992" w:type="dxa"/>
          </w:tcPr>
          <w:p w14:paraId="1BF92BB1" w14:textId="77777777" w:rsidR="00D95C0D" w:rsidRPr="00D95C0D" w:rsidRDefault="00D95C0D" w:rsidP="00E53E10">
            <w:pPr>
              <w:pStyle w:val="Heading1"/>
              <w:ind w:left="0"/>
              <w:jc w:val="center"/>
            </w:pPr>
            <w:proofErr w:type="spellStart"/>
            <w:r w:rsidRPr="00D95C0D">
              <w:t>Mean</w:t>
            </w:r>
            <w:proofErr w:type="spellEnd"/>
          </w:p>
        </w:tc>
        <w:tc>
          <w:tcPr>
            <w:tcW w:w="1101" w:type="dxa"/>
          </w:tcPr>
          <w:p w14:paraId="410DD927" w14:textId="77777777" w:rsidR="00D95C0D" w:rsidRPr="00D95C0D" w:rsidRDefault="00D95C0D" w:rsidP="00E53E10">
            <w:pPr>
              <w:pStyle w:val="Heading1"/>
              <w:ind w:left="0"/>
              <w:jc w:val="center"/>
            </w:pPr>
            <w:proofErr w:type="spellStart"/>
            <w:r w:rsidRPr="00D95C0D">
              <w:t>Std</w:t>
            </w:r>
            <w:proofErr w:type="spellEnd"/>
            <w:r w:rsidRPr="00D95C0D">
              <w:t xml:space="preserve">. </w:t>
            </w:r>
            <w:proofErr w:type="spellStart"/>
            <w:r w:rsidRPr="00D95C0D">
              <w:t>Dev</w:t>
            </w:r>
            <w:proofErr w:type="spellEnd"/>
          </w:p>
        </w:tc>
      </w:tr>
      <w:tr w:rsidR="00D95C0D" w:rsidRPr="00D95C0D" w14:paraId="76A77E90" w14:textId="77777777" w:rsidTr="00D95C0D">
        <w:trPr>
          <w:trHeight w:val="220"/>
          <w:jc w:val="center"/>
        </w:trPr>
        <w:tc>
          <w:tcPr>
            <w:tcW w:w="1163" w:type="dxa"/>
          </w:tcPr>
          <w:p w14:paraId="6997BD92" w14:textId="77777777" w:rsidR="00D95C0D" w:rsidRPr="00D95C0D" w:rsidRDefault="00D95C0D" w:rsidP="00A548FC">
            <w:pPr>
              <w:pStyle w:val="Heading1"/>
              <w:ind w:left="0"/>
              <w:rPr>
                <w:b w:val="0"/>
                <w:bCs/>
              </w:rPr>
            </w:pPr>
            <w:r w:rsidRPr="00D95C0D">
              <w:rPr>
                <w:b w:val="0"/>
                <w:bCs/>
              </w:rPr>
              <w:t>X1</w:t>
            </w:r>
          </w:p>
        </w:tc>
        <w:tc>
          <w:tcPr>
            <w:tcW w:w="709" w:type="dxa"/>
          </w:tcPr>
          <w:p w14:paraId="7D50807F" w14:textId="77777777" w:rsidR="00D95C0D" w:rsidRPr="00D95C0D" w:rsidRDefault="00D95C0D" w:rsidP="00E53E10">
            <w:pPr>
              <w:pStyle w:val="Heading1"/>
              <w:ind w:left="0"/>
              <w:jc w:val="center"/>
              <w:rPr>
                <w:b w:val="0"/>
                <w:bCs/>
              </w:rPr>
            </w:pPr>
            <w:r w:rsidRPr="00D95C0D">
              <w:rPr>
                <w:b w:val="0"/>
                <w:bCs/>
              </w:rPr>
              <w:t>114</w:t>
            </w:r>
          </w:p>
        </w:tc>
        <w:tc>
          <w:tcPr>
            <w:tcW w:w="1276" w:type="dxa"/>
          </w:tcPr>
          <w:p w14:paraId="145E8F03" w14:textId="77777777" w:rsidR="00D95C0D" w:rsidRPr="00D95C0D" w:rsidRDefault="00D95C0D" w:rsidP="00E53E10">
            <w:pPr>
              <w:pStyle w:val="Heading1"/>
              <w:ind w:left="0"/>
              <w:jc w:val="center"/>
              <w:rPr>
                <w:b w:val="0"/>
                <w:bCs/>
              </w:rPr>
            </w:pPr>
            <w:r w:rsidRPr="00D95C0D">
              <w:rPr>
                <w:b w:val="0"/>
                <w:bCs/>
              </w:rPr>
              <w:t>5.00</w:t>
            </w:r>
          </w:p>
        </w:tc>
        <w:tc>
          <w:tcPr>
            <w:tcW w:w="1417" w:type="dxa"/>
          </w:tcPr>
          <w:p w14:paraId="0AA117C5" w14:textId="77777777" w:rsidR="00D95C0D" w:rsidRPr="00D95C0D" w:rsidRDefault="00D95C0D" w:rsidP="00E53E10">
            <w:pPr>
              <w:pStyle w:val="Heading1"/>
              <w:ind w:left="0"/>
              <w:jc w:val="center"/>
              <w:rPr>
                <w:b w:val="0"/>
                <w:bCs/>
              </w:rPr>
            </w:pPr>
            <w:r w:rsidRPr="00D95C0D">
              <w:rPr>
                <w:b w:val="0"/>
                <w:bCs/>
              </w:rPr>
              <w:t>23.00</w:t>
            </w:r>
          </w:p>
        </w:tc>
        <w:tc>
          <w:tcPr>
            <w:tcW w:w="992" w:type="dxa"/>
          </w:tcPr>
          <w:p w14:paraId="6119A473" w14:textId="77777777" w:rsidR="00D95C0D" w:rsidRPr="00D95C0D" w:rsidRDefault="00D95C0D" w:rsidP="00E53E10">
            <w:pPr>
              <w:pStyle w:val="Heading1"/>
              <w:ind w:left="0"/>
              <w:jc w:val="center"/>
              <w:rPr>
                <w:b w:val="0"/>
                <w:bCs/>
              </w:rPr>
            </w:pPr>
            <w:r w:rsidRPr="00D95C0D">
              <w:rPr>
                <w:b w:val="0"/>
                <w:bCs/>
              </w:rPr>
              <w:t>19.36</w:t>
            </w:r>
          </w:p>
        </w:tc>
        <w:tc>
          <w:tcPr>
            <w:tcW w:w="1101" w:type="dxa"/>
          </w:tcPr>
          <w:p w14:paraId="2FC6BF59" w14:textId="77777777" w:rsidR="00D95C0D" w:rsidRPr="00D95C0D" w:rsidRDefault="00D95C0D" w:rsidP="00E53E10">
            <w:pPr>
              <w:pStyle w:val="Heading1"/>
              <w:ind w:left="0"/>
              <w:jc w:val="center"/>
              <w:rPr>
                <w:b w:val="0"/>
                <w:bCs/>
              </w:rPr>
            </w:pPr>
            <w:r w:rsidRPr="00D95C0D">
              <w:rPr>
                <w:b w:val="0"/>
                <w:bCs/>
              </w:rPr>
              <w:t>3.043</w:t>
            </w:r>
          </w:p>
        </w:tc>
      </w:tr>
      <w:tr w:rsidR="00D95C0D" w:rsidRPr="00D95C0D" w14:paraId="14A95512" w14:textId="77777777" w:rsidTr="00D95C0D">
        <w:trPr>
          <w:trHeight w:val="220"/>
          <w:jc w:val="center"/>
        </w:trPr>
        <w:tc>
          <w:tcPr>
            <w:tcW w:w="1163" w:type="dxa"/>
          </w:tcPr>
          <w:p w14:paraId="12AF5439" w14:textId="77777777" w:rsidR="00D95C0D" w:rsidRPr="00D95C0D" w:rsidRDefault="00D95C0D" w:rsidP="00A548FC">
            <w:pPr>
              <w:pStyle w:val="Heading1"/>
              <w:ind w:left="0"/>
              <w:rPr>
                <w:b w:val="0"/>
                <w:bCs/>
              </w:rPr>
            </w:pPr>
            <w:r w:rsidRPr="00D95C0D">
              <w:rPr>
                <w:b w:val="0"/>
                <w:bCs/>
              </w:rPr>
              <w:t>X2</w:t>
            </w:r>
          </w:p>
        </w:tc>
        <w:tc>
          <w:tcPr>
            <w:tcW w:w="709" w:type="dxa"/>
          </w:tcPr>
          <w:p w14:paraId="6B3ED690" w14:textId="77777777" w:rsidR="00D95C0D" w:rsidRPr="00D95C0D" w:rsidRDefault="00D95C0D" w:rsidP="00E53E10">
            <w:pPr>
              <w:pStyle w:val="Heading1"/>
              <w:ind w:left="0"/>
              <w:jc w:val="center"/>
              <w:rPr>
                <w:b w:val="0"/>
                <w:bCs/>
              </w:rPr>
            </w:pPr>
            <w:r w:rsidRPr="00D95C0D">
              <w:rPr>
                <w:b w:val="0"/>
                <w:bCs/>
              </w:rPr>
              <w:t>114</w:t>
            </w:r>
          </w:p>
        </w:tc>
        <w:tc>
          <w:tcPr>
            <w:tcW w:w="1276" w:type="dxa"/>
          </w:tcPr>
          <w:p w14:paraId="64BA3391" w14:textId="77777777" w:rsidR="00D95C0D" w:rsidRPr="00D95C0D" w:rsidRDefault="00D95C0D" w:rsidP="00E53E10">
            <w:pPr>
              <w:pStyle w:val="Heading1"/>
              <w:ind w:left="0"/>
              <w:jc w:val="center"/>
              <w:rPr>
                <w:b w:val="0"/>
                <w:bCs/>
              </w:rPr>
            </w:pPr>
            <w:r w:rsidRPr="00D95C0D">
              <w:rPr>
                <w:b w:val="0"/>
                <w:bCs/>
              </w:rPr>
              <w:t>5.00</w:t>
            </w:r>
          </w:p>
        </w:tc>
        <w:tc>
          <w:tcPr>
            <w:tcW w:w="1417" w:type="dxa"/>
          </w:tcPr>
          <w:p w14:paraId="56593909" w14:textId="77777777" w:rsidR="00D95C0D" w:rsidRPr="00D95C0D" w:rsidRDefault="00D95C0D" w:rsidP="00E53E10">
            <w:pPr>
              <w:pStyle w:val="Heading1"/>
              <w:ind w:left="0"/>
              <w:jc w:val="center"/>
              <w:rPr>
                <w:b w:val="0"/>
                <w:bCs/>
              </w:rPr>
            </w:pPr>
            <w:r w:rsidRPr="00D95C0D">
              <w:rPr>
                <w:b w:val="0"/>
                <w:bCs/>
              </w:rPr>
              <w:t>24.00</w:t>
            </w:r>
          </w:p>
        </w:tc>
        <w:tc>
          <w:tcPr>
            <w:tcW w:w="992" w:type="dxa"/>
          </w:tcPr>
          <w:p w14:paraId="37EDF5AC" w14:textId="77777777" w:rsidR="00D95C0D" w:rsidRPr="00D95C0D" w:rsidRDefault="00D95C0D" w:rsidP="00E53E10">
            <w:pPr>
              <w:pStyle w:val="Heading1"/>
              <w:ind w:left="0"/>
              <w:jc w:val="center"/>
              <w:rPr>
                <w:b w:val="0"/>
                <w:bCs/>
              </w:rPr>
            </w:pPr>
            <w:r w:rsidRPr="00D95C0D">
              <w:rPr>
                <w:b w:val="0"/>
                <w:bCs/>
              </w:rPr>
              <w:t>19.43</w:t>
            </w:r>
          </w:p>
        </w:tc>
        <w:tc>
          <w:tcPr>
            <w:tcW w:w="1101" w:type="dxa"/>
          </w:tcPr>
          <w:p w14:paraId="3EF69470" w14:textId="77777777" w:rsidR="00D95C0D" w:rsidRPr="00D95C0D" w:rsidRDefault="00D95C0D" w:rsidP="00E53E10">
            <w:pPr>
              <w:pStyle w:val="Heading1"/>
              <w:ind w:left="0"/>
              <w:jc w:val="center"/>
              <w:rPr>
                <w:b w:val="0"/>
                <w:bCs/>
              </w:rPr>
            </w:pPr>
            <w:r w:rsidRPr="00D95C0D">
              <w:rPr>
                <w:b w:val="0"/>
                <w:bCs/>
              </w:rPr>
              <w:t>3.100</w:t>
            </w:r>
          </w:p>
        </w:tc>
      </w:tr>
      <w:tr w:rsidR="00D95C0D" w:rsidRPr="00D95C0D" w14:paraId="63B4DC65" w14:textId="77777777" w:rsidTr="00D95C0D">
        <w:trPr>
          <w:trHeight w:val="220"/>
          <w:jc w:val="center"/>
        </w:trPr>
        <w:tc>
          <w:tcPr>
            <w:tcW w:w="1163" w:type="dxa"/>
          </w:tcPr>
          <w:p w14:paraId="3F3158D9" w14:textId="77777777" w:rsidR="00D95C0D" w:rsidRPr="00D95C0D" w:rsidRDefault="00D95C0D" w:rsidP="00A548FC">
            <w:pPr>
              <w:pStyle w:val="Heading1"/>
              <w:ind w:left="0"/>
              <w:rPr>
                <w:b w:val="0"/>
                <w:bCs/>
                <w:vertAlign w:val="subscript"/>
              </w:rPr>
            </w:pPr>
            <w:r w:rsidRPr="00D95C0D">
              <w:rPr>
                <w:b w:val="0"/>
                <w:bCs/>
              </w:rPr>
              <w:t>X3</w:t>
            </w:r>
          </w:p>
        </w:tc>
        <w:tc>
          <w:tcPr>
            <w:tcW w:w="709" w:type="dxa"/>
          </w:tcPr>
          <w:p w14:paraId="632A5758" w14:textId="77777777" w:rsidR="00D95C0D" w:rsidRPr="00D95C0D" w:rsidRDefault="00D95C0D" w:rsidP="00E53E10">
            <w:pPr>
              <w:pStyle w:val="Heading1"/>
              <w:ind w:left="0"/>
              <w:jc w:val="center"/>
              <w:rPr>
                <w:b w:val="0"/>
                <w:bCs/>
              </w:rPr>
            </w:pPr>
            <w:r w:rsidRPr="00D95C0D">
              <w:rPr>
                <w:b w:val="0"/>
                <w:bCs/>
              </w:rPr>
              <w:t>114</w:t>
            </w:r>
          </w:p>
        </w:tc>
        <w:tc>
          <w:tcPr>
            <w:tcW w:w="1276" w:type="dxa"/>
          </w:tcPr>
          <w:p w14:paraId="6A65B4FD" w14:textId="77777777" w:rsidR="00D95C0D" w:rsidRPr="00D95C0D" w:rsidRDefault="00D95C0D" w:rsidP="00E53E10">
            <w:pPr>
              <w:pStyle w:val="Heading1"/>
              <w:ind w:left="0"/>
              <w:jc w:val="center"/>
              <w:rPr>
                <w:b w:val="0"/>
                <w:bCs/>
              </w:rPr>
            </w:pPr>
            <w:r w:rsidRPr="00D95C0D">
              <w:rPr>
                <w:b w:val="0"/>
                <w:bCs/>
              </w:rPr>
              <w:t>5.00</w:t>
            </w:r>
          </w:p>
        </w:tc>
        <w:tc>
          <w:tcPr>
            <w:tcW w:w="1417" w:type="dxa"/>
          </w:tcPr>
          <w:p w14:paraId="5ADD4EEF" w14:textId="77777777" w:rsidR="00D95C0D" w:rsidRPr="00D95C0D" w:rsidRDefault="00D95C0D" w:rsidP="00E53E10">
            <w:pPr>
              <w:pStyle w:val="Heading1"/>
              <w:ind w:left="0"/>
              <w:jc w:val="center"/>
              <w:rPr>
                <w:b w:val="0"/>
                <w:bCs/>
              </w:rPr>
            </w:pPr>
            <w:r w:rsidRPr="00D95C0D">
              <w:rPr>
                <w:b w:val="0"/>
                <w:bCs/>
              </w:rPr>
              <w:t>24.00</w:t>
            </w:r>
          </w:p>
        </w:tc>
        <w:tc>
          <w:tcPr>
            <w:tcW w:w="992" w:type="dxa"/>
          </w:tcPr>
          <w:p w14:paraId="772A1EC8" w14:textId="77777777" w:rsidR="00D95C0D" w:rsidRPr="00D95C0D" w:rsidRDefault="00D95C0D" w:rsidP="00E53E10">
            <w:pPr>
              <w:pStyle w:val="Heading1"/>
              <w:ind w:left="0"/>
              <w:jc w:val="center"/>
              <w:rPr>
                <w:b w:val="0"/>
                <w:bCs/>
              </w:rPr>
            </w:pPr>
            <w:r w:rsidRPr="00D95C0D">
              <w:rPr>
                <w:b w:val="0"/>
                <w:bCs/>
              </w:rPr>
              <w:t>19.40</w:t>
            </w:r>
          </w:p>
        </w:tc>
        <w:tc>
          <w:tcPr>
            <w:tcW w:w="1101" w:type="dxa"/>
          </w:tcPr>
          <w:p w14:paraId="25EBD771" w14:textId="77777777" w:rsidR="00D95C0D" w:rsidRPr="00D95C0D" w:rsidRDefault="00D95C0D" w:rsidP="00E53E10">
            <w:pPr>
              <w:pStyle w:val="Heading1"/>
              <w:ind w:left="0"/>
              <w:jc w:val="center"/>
              <w:rPr>
                <w:b w:val="0"/>
                <w:bCs/>
              </w:rPr>
            </w:pPr>
            <w:r w:rsidRPr="00D95C0D">
              <w:rPr>
                <w:b w:val="0"/>
                <w:bCs/>
              </w:rPr>
              <w:t>3.198</w:t>
            </w:r>
          </w:p>
        </w:tc>
      </w:tr>
      <w:tr w:rsidR="00D95C0D" w:rsidRPr="00D95C0D" w14:paraId="7DFAAECC" w14:textId="77777777" w:rsidTr="00D95C0D">
        <w:trPr>
          <w:trHeight w:val="220"/>
          <w:jc w:val="center"/>
        </w:trPr>
        <w:tc>
          <w:tcPr>
            <w:tcW w:w="1163" w:type="dxa"/>
          </w:tcPr>
          <w:p w14:paraId="2C78006F" w14:textId="77777777" w:rsidR="00D95C0D" w:rsidRPr="00D95C0D" w:rsidRDefault="00D95C0D" w:rsidP="00A548FC">
            <w:pPr>
              <w:pStyle w:val="Heading1"/>
              <w:ind w:left="0"/>
              <w:rPr>
                <w:b w:val="0"/>
                <w:bCs/>
              </w:rPr>
            </w:pPr>
            <w:r w:rsidRPr="00D95C0D">
              <w:rPr>
                <w:b w:val="0"/>
                <w:bCs/>
              </w:rPr>
              <w:t>Z</w:t>
            </w:r>
          </w:p>
        </w:tc>
        <w:tc>
          <w:tcPr>
            <w:tcW w:w="709" w:type="dxa"/>
          </w:tcPr>
          <w:p w14:paraId="12B571D4" w14:textId="77777777" w:rsidR="00D95C0D" w:rsidRPr="00D95C0D" w:rsidRDefault="00D95C0D" w:rsidP="00E53E10">
            <w:pPr>
              <w:pStyle w:val="Heading1"/>
              <w:ind w:left="0"/>
              <w:jc w:val="center"/>
              <w:rPr>
                <w:b w:val="0"/>
                <w:bCs/>
              </w:rPr>
            </w:pPr>
            <w:r w:rsidRPr="00D95C0D">
              <w:rPr>
                <w:b w:val="0"/>
                <w:bCs/>
              </w:rPr>
              <w:t>114</w:t>
            </w:r>
          </w:p>
        </w:tc>
        <w:tc>
          <w:tcPr>
            <w:tcW w:w="1276" w:type="dxa"/>
          </w:tcPr>
          <w:p w14:paraId="55DC7AC7" w14:textId="77777777" w:rsidR="00D95C0D" w:rsidRPr="00D95C0D" w:rsidRDefault="00D95C0D" w:rsidP="00E53E10">
            <w:pPr>
              <w:pStyle w:val="Heading1"/>
              <w:ind w:left="0"/>
              <w:jc w:val="center"/>
              <w:rPr>
                <w:b w:val="0"/>
                <w:bCs/>
              </w:rPr>
            </w:pPr>
            <w:r w:rsidRPr="00D95C0D">
              <w:rPr>
                <w:b w:val="0"/>
                <w:bCs/>
              </w:rPr>
              <w:t>5.00</w:t>
            </w:r>
          </w:p>
        </w:tc>
        <w:tc>
          <w:tcPr>
            <w:tcW w:w="1417" w:type="dxa"/>
          </w:tcPr>
          <w:p w14:paraId="065EF6F1" w14:textId="77777777" w:rsidR="00D95C0D" w:rsidRPr="00D95C0D" w:rsidRDefault="00D95C0D" w:rsidP="00E53E10">
            <w:pPr>
              <w:pStyle w:val="Heading1"/>
              <w:ind w:left="0"/>
              <w:jc w:val="center"/>
              <w:rPr>
                <w:b w:val="0"/>
                <w:bCs/>
              </w:rPr>
            </w:pPr>
            <w:r w:rsidRPr="00D95C0D">
              <w:rPr>
                <w:b w:val="0"/>
                <w:bCs/>
              </w:rPr>
              <w:t>23.00</w:t>
            </w:r>
          </w:p>
        </w:tc>
        <w:tc>
          <w:tcPr>
            <w:tcW w:w="992" w:type="dxa"/>
          </w:tcPr>
          <w:p w14:paraId="04343C71" w14:textId="77777777" w:rsidR="00D95C0D" w:rsidRPr="00D95C0D" w:rsidRDefault="00D95C0D" w:rsidP="00E53E10">
            <w:pPr>
              <w:pStyle w:val="Heading1"/>
              <w:ind w:left="0"/>
              <w:jc w:val="center"/>
              <w:rPr>
                <w:b w:val="0"/>
                <w:bCs/>
              </w:rPr>
            </w:pPr>
            <w:r w:rsidRPr="00D95C0D">
              <w:rPr>
                <w:b w:val="0"/>
                <w:bCs/>
              </w:rPr>
              <w:t>19.55</w:t>
            </w:r>
          </w:p>
        </w:tc>
        <w:tc>
          <w:tcPr>
            <w:tcW w:w="1101" w:type="dxa"/>
          </w:tcPr>
          <w:p w14:paraId="62FF7A10" w14:textId="77777777" w:rsidR="00D95C0D" w:rsidRPr="00D95C0D" w:rsidRDefault="00D95C0D" w:rsidP="00E53E10">
            <w:pPr>
              <w:pStyle w:val="Heading1"/>
              <w:ind w:left="0"/>
              <w:jc w:val="center"/>
              <w:rPr>
                <w:b w:val="0"/>
                <w:bCs/>
              </w:rPr>
            </w:pPr>
            <w:r w:rsidRPr="00D95C0D">
              <w:rPr>
                <w:b w:val="0"/>
                <w:bCs/>
              </w:rPr>
              <w:t>3.019</w:t>
            </w:r>
          </w:p>
        </w:tc>
      </w:tr>
      <w:tr w:rsidR="00D95C0D" w:rsidRPr="00D95C0D" w14:paraId="5A71F8EF" w14:textId="77777777" w:rsidTr="00D95C0D">
        <w:trPr>
          <w:trHeight w:val="220"/>
          <w:jc w:val="center"/>
        </w:trPr>
        <w:tc>
          <w:tcPr>
            <w:tcW w:w="1163" w:type="dxa"/>
          </w:tcPr>
          <w:p w14:paraId="1510B309" w14:textId="77777777" w:rsidR="00D95C0D" w:rsidRPr="00D95C0D" w:rsidRDefault="00D95C0D" w:rsidP="00A548FC">
            <w:pPr>
              <w:pStyle w:val="Heading1"/>
              <w:ind w:left="0"/>
              <w:rPr>
                <w:b w:val="0"/>
                <w:bCs/>
              </w:rPr>
            </w:pPr>
            <w:r w:rsidRPr="00D95C0D">
              <w:rPr>
                <w:b w:val="0"/>
                <w:bCs/>
              </w:rPr>
              <w:t>Y</w:t>
            </w:r>
          </w:p>
        </w:tc>
        <w:tc>
          <w:tcPr>
            <w:tcW w:w="709" w:type="dxa"/>
          </w:tcPr>
          <w:p w14:paraId="3CB11B8A" w14:textId="77777777" w:rsidR="00D95C0D" w:rsidRPr="00D95C0D" w:rsidRDefault="00D95C0D" w:rsidP="00E53E10">
            <w:pPr>
              <w:pStyle w:val="Heading1"/>
              <w:ind w:left="0"/>
              <w:jc w:val="center"/>
              <w:rPr>
                <w:b w:val="0"/>
                <w:bCs/>
              </w:rPr>
            </w:pPr>
            <w:r w:rsidRPr="00D95C0D">
              <w:rPr>
                <w:b w:val="0"/>
                <w:bCs/>
              </w:rPr>
              <w:t>114</w:t>
            </w:r>
          </w:p>
        </w:tc>
        <w:tc>
          <w:tcPr>
            <w:tcW w:w="1276" w:type="dxa"/>
          </w:tcPr>
          <w:p w14:paraId="717A4A9B" w14:textId="77777777" w:rsidR="00D95C0D" w:rsidRPr="00D95C0D" w:rsidRDefault="00D95C0D" w:rsidP="00E53E10">
            <w:pPr>
              <w:pStyle w:val="Heading1"/>
              <w:ind w:left="0"/>
              <w:jc w:val="center"/>
              <w:rPr>
                <w:b w:val="0"/>
                <w:bCs/>
              </w:rPr>
            </w:pPr>
            <w:r w:rsidRPr="00D95C0D">
              <w:rPr>
                <w:b w:val="0"/>
                <w:bCs/>
              </w:rPr>
              <w:t>6.00</w:t>
            </w:r>
          </w:p>
        </w:tc>
        <w:tc>
          <w:tcPr>
            <w:tcW w:w="1417" w:type="dxa"/>
          </w:tcPr>
          <w:p w14:paraId="7B8D1577" w14:textId="77777777" w:rsidR="00D95C0D" w:rsidRPr="00D95C0D" w:rsidRDefault="00D95C0D" w:rsidP="00E53E10">
            <w:pPr>
              <w:pStyle w:val="Heading1"/>
              <w:ind w:left="0"/>
              <w:jc w:val="center"/>
              <w:rPr>
                <w:b w:val="0"/>
                <w:bCs/>
              </w:rPr>
            </w:pPr>
            <w:r w:rsidRPr="00D95C0D">
              <w:rPr>
                <w:b w:val="0"/>
                <w:bCs/>
              </w:rPr>
              <w:t>30.00</w:t>
            </w:r>
          </w:p>
        </w:tc>
        <w:tc>
          <w:tcPr>
            <w:tcW w:w="992" w:type="dxa"/>
          </w:tcPr>
          <w:p w14:paraId="6E7D6B7E" w14:textId="77777777" w:rsidR="00D95C0D" w:rsidRPr="00D95C0D" w:rsidRDefault="00D95C0D" w:rsidP="00E53E10">
            <w:pPr>
              <w:pStyle w:val="Heading1"/>
              <w:ind w:left="0"/>
              <w:jc w:val="center"/>
              <w:rPr>
                <w:b w:val="0"/>
                <w:bCs/>
              </w:rPr>
            </w:pPr>
            <w:r w:rsidRPr="00D95C0D">
              <w:rPr>
                <w:b w:val="0"/>
                <w:bCs/>
              </w:rPr>
              <w:t>26.14</w:t>
            </w:r>
          </w:p>
        </w:tc>
        <w:tc>
          <w:tcPr>
            <w:tcW w:w="1101" w:type="dxa"/>
          </w:tcPr>
          <w:p w14:paraId="5C91A4F3" w14:textId="77777777" w:rsidR="00D95C0D" w:rsidRPr="00D95C0D" w:rsidRDefault="00D95C0D" w:rsidP="00E53E10">
            <w:pPr>
              <w:pStyle w:val="Heading1"/>
              <w:ind w:left="0"/>
              <w:jc w:val="center"/>
              <w:rPr>
                <w:b w:val="0"/>
                <w:bCs/>
              </w:rPr>
            </w:pPr>
            <w:r w:rsidRPr="00D95C0D">
              <w:rPr>
                <w:b w:val="0"/>
                <w:bCs/>
              </w:rPr>
              <w:t>4.031</w:t>
            </w:r>
          </w:p>
        </w:tc>
      </w:tr>
      <w:tr w:rsidR="00D95C0D" w:rsidRPr="00D95C0D" w14:paraId="30CA0630" w14:textId="77777777" w:rsidTr="00D95C0D">
        <w:trPr>
          <w:trHeight w:val="240"/>
          <w:jc w:val="center"/>
        </w:trPr>
        <w:tc>
          <w:tcPr>
            <w:tcW w:w="1163" w:type="dxa"/>
          </w:tcPr>
          <w:p w14:paraId="6167CFED" w14:textId="77777777" w:rsidR="00D95C0D" w:rsidRPr="00D95C0D" w:rsidRDefault="00D95C0D" w:rsidP="00A548FC">
            <w:pPr>
              <w:pStyle w:val="Heading1"/>
              <w:ind w:left="0"/>
              <w:rPr>
                <w:b w:val="0"/>
                <w:bCs/>
              </w:rPr>
            </w:pPr>
            <w:r w:rsidRPr="00D95C0D">
              <w:rPr>
                <w:b w:val="0"/>
                <w:bCs/>
              </w:rPr>
              <w:t>Valid N</w:t>
            </w:r>
          </w:p>
        </w:tc>
        <w:tc>
          <w:tcPr>
            <w:tcW w:w="709" w:type="dxa"/>
          </w:tcPr>
          <w:p w14:paraId="66A08E89" w14:textId="77777777" w:rsidR="00D95C0D" w:rsidRPr="00D95C0D" w:rsidRDefault="00D95C0D" w:rsidP="00E53E10">
            <w:pPr>
              <w:pStyle w:val="Heading1"/>
              <w:ind w:left="0"/>
              <w:jc w:val="center"/>
              <w:rPr>
                <w:b w:val="0"/>
                <w:bCs/>
              </w:rPr>
            </w:pPr>
            <w:r w:rsidRPr="00D95C0D">
              <w:rPr>
                <w:b w:val="0"/>
                <w:bCs/>
              </w:rPr>
              <w:t>114</w:t>
            </w:r>
          </w:p>
        </w:tc>
        <w:tc>
          <w:tcPr>
            <w:tcW w:w="1276" w:type="dxa"/>
          </w:tcPr>
          <w:p w14:paraId="38891D00" w14:textId="77777777" w:rsidR="00D95C0D" w:rsidRPr="00D95C0D" w:rsidRDefault="00D95C0D" w:rsidP="00E53E10">
            <w:pPr>
              <w:pStyle w:val="Heading1"/>
              <w:ind w:left="0"/>
              <w:jc w:val="center"/>
              <w:rPr>
                <w:b w:val="0"/>
                <w:bCs/>
              </w:rPr>
            </w:pPr>
          </w:p>
        </w:tc>
        <w:tc>
          <w:tcPr>
            <w:tcW w:w="1417" w:type="dxa"/>
          </w:tcPr>
          <w:p w14:paraId="7F2A4CCE" w14:textId="77777777" w:rsidR="00D95C0D" w:rsidRPr="00D95C0D" w:rsidRDefault="00D95C0D" w:rsidP="00E53E10">
            <w:pPr>
              <w:pStyle w:val="Heading1"/>
              <w:ind w:left="0"/>
              <w:jc w:val="center"/>
              <w:rPr>
                <w:b w:val="0"/>
                <w:bCs/>
              </w:rPr>
            </w:pPr>
          </w:p>
        </w:tc>
        <w:tc>
          <w:tcPr>
            <w:tcW w:w="992" w:type="dxa"/>
          </w:tcPr>
          <w:p w14:paraId="14D189CD" w14:textId="77777777" w:rsidR="00D95C0D" w:rsidRPr="00D95C0D" w:rsidRDefault="00D95C0D" w:rsidP="00E53E10">
            <w:pPr>
              <w:pStyle w:val="Heading1"/>
              <w:ind w:left="0"/>
              <w:jc w:val="center"/>
              <w:rPr>
                <w:b w:val="0"/>
                <w:bCs/>
              </w:rPr>
            </w:pPr>
          </w:p>
        </w:tc>
        <w:tc>
          <w:tcPr>
            <w:tcW w:w="1101" w:type="dxa"/>
          </w:tcPr>
          <w:p w14:paraId="45A046D4" w14:textId="77777777" w:rsidR="00D95C0D" w:rsidRPr="00D95C0D" w:rsidRDefault="00D95C0D" w:rsidP="00E53E10">
            <w:pPr>
              <w:pStyle w:val="Heading1"/>
              <w:ind w:left="0"/>
              <w:jc w:val="center"/>
              <w:rPr>
                <w:b w:val="0"/>
                <w:bCs/>
              </w:rPr>
            </w:pPr>
          </w:p>
        </w:tc>
      </w:tr>
    </w:tbl>
    <w:p w14:paraId="4EB423E3" w14:textId="77777777" w:rsidR="00D95C0D" w:rsidRPr="00D95C0D" w:rsidRDefault="00D95C0D" w:rsidP="00D95C0D">
      <w:pPr>
        <w:spacing w:after="0" w:line="276" w:lineRule="auto"/>
        <w:jc w:val="center"/>
        <w:rPr>
          <w:rFonts w:ascii="Times New Roman" w:hAnsi="Times New Roman" w:cs="Times New Roman"/>
          <w:b/>
          <w:bCs/>
        </w:rPr>
      </w:pPr>
    </w:p>
    <w:p w14:paraId="01A2027E" w14:textId="77777777" w:rsidR="00E53E10" w:rsidRDefault="00B60DEE" w:rsidP="00E53E10">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Berdasarkan tabel </w:t>
      </w:r>
      <w:proofErr w:type="spellStart"/>
      <w:r w:rsidRPr="00B60DEE">
        <w:rPr>
          <w:rFonts w:ascii="Times New Roman" w:hAnsi="Times New Roman" w:cs="Times New Roman"/>
        </w:rPr>
        <w:t>diatas</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penelitian mengindikasikan bahwa nilai rata-rata X1 menunjukkan rerata senilai 19,36 dengan skor minimum 5,00 dan maksimum 23,00. Untuk X2  diperoleh rata-rata sebesar 19,43, dengan skor minimal 5 serta </w:t>
      </w:r>
      <w:proofErr w:type="spellStart"/>
      <w:r w:rsidRPr="00B60DEE">
        <w:rPr>
          <w:rFonts w:ascii="Times New Roman" w:hAnsi="Times New Roman" w:cs="Times New Roman"/>
        </w:rPr>
        <w:t>max</w:t>
      </w:r>
      <w:proofErr w:type="spellEnd"/>
      <w:r w:rsidRPr="00B60DEE">
        <w:rPr>
          <w:rFonts w:ascii="Times New Roman" w:hAnsi="Times New Roman" w:cs="Times New Roman"/>
        </w:rPr>
        <w:t xml:space="preserve"> 24.00. Sementara itu  X3 memiliki rata-rata 19.40, nilai minimum 5.00 sera maksimum 24,00. Z yang berperan selaku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memiliki rata-rata 19,55 dengan nilai minimum 5,00 dan maksimum 23,00. Sedangkan  serta Y memiliki rerata yaitu 26,14 dengan skor min 6,00 serta </w:t>
      </w:r>
      <w:proofErr w:type="spellStart"/>
      <w:r w:rsidRPr="00B60DEE">
        <w:rPr>
          <w:rFonts w:ascii="Times New Roman" w:hAnsi="Times New Roman" w:cs="Times New Roman"/>
        </w:rPr>
        <w:t>max</w:t>
      </w:r>
      <w:proofErr w:type="spellEnd"/>
      <w:r w:rsidRPr="00B60DEE">
        <w:rPr>
          <w:rFonts w:ascii="Times New Roman" w:hAnsi="Times New Roman" w:cs="Times New Roman"/>
        </w:rPr>
        <w:t xml:space="preserve"> 30. Seluruh variabel yaitu variabel kualitas SDM, pemanfaatan teknologi informasi, sistem pengendalian internal, kecerdasan spiritual serta akuntabilitas pengelolaan keuangan dana desa bernilai rerata &gt;standar deviasi. Hal tersebut menandakan bahwa besaran rata-rata merupakan representasi yang baik dan seluruh data yang ingin diolah pada saat penelitian.</w:t>
      </w:r>
    </w:p>
    <w:p w14:paraId="17B6B626" w14:textId="3A7A51D4" w:rsidR="00B60DEE" w:rsidRPr="00E53E10" w:rsidRDefault="00B60DEE" w:rsidP="00E53E10">
      <w:pPr>
        <w:spacing w:after="0" w:line="276" w:lineRule="auto"/>
        <w:jc w:val="both"/>
        <w:rPr>
          <w:rFonts w:ascii="Times New Roman" w:hAnsi="Times New Roman" w:cs="Times New Roman"/>
          <w:b/>
          <w:bCs/>
        </w:rPr>
      </w:pPr>
      <w:r w:rsidRPr="00E53E10">
        <w:rPr>
          <w:rFonts w:ascii="Times New Roman" w:hAnsi="Times New Roman" w:cs="Times New Roman"/>
          <w:b/>
          <w:bCs/>
        </w:rPr>
        <w:lastRenderedPageBreak/>
        <w:t>Uji Asumsi Klasik</w:t>
      </w:r>
    </w:p>
    <w:p w14:paraId="57768BAC" w14:textId="77777777" w:rsidR="00B60DEE" w:rsidRPr="00E53E10" w:rsidRDefault="00B60DEE" w:rsidP="00E53E10">
      <w:pPr>
        <w:spacing w:after="0" w:line="276" w:lineRule="auto"/>
        <w:jc w:val="both"/>
        <w:rPr>
          <w:rFonts w:ascii="Times New Roman" w:hAnsi="Times New Roman" w:cs="Times New Roman"/>
          <w:b/>
          <w:bCs/>
          <w:i/>
          <w:iCs/>
        </w:rPr>
      </w:pPr>
      <w:r w:rsidRPr="00E53E10">
        <w:rPr>
          <w:rFonts w:ascii="Times New Roman" w:hAnsi="Times New Roman" w:cs="Times New Roman"/>
          <w:b/>
          <w:bCs/>
          <w:i/>
          <w:iCs/>
        </w:rPr>
        <w:t xml:space="preserve">Uji </w:t>
      </w:r>
      <w:proofErr w:type="spellStart"/>
      <w:r w:rsidRPr="00E53E10">
        <w:rPr>
          <w:rFonts w:ascii="Times New Roman" w:hAnsi="Times New Roman" w:cs="Times New Roman"/>
          <w:b/>
          <w:bCs/>
          <w:i/>
          <w:iCs/>
        </w:rPr>
        <w:t>Normalitas</w:t>
      </w:r>
      <w:proofErr w:type="spellEnd"/>
      <w:r w:rsidRPr="00E53E10">
        <w:rPr>
          <w:rFonts w:ascii="Times New Roman" w:hAnsi="Times New Roman" w:cs="Times New Roman"/>
          <w:b/>
          <w:bCs/>
          <w:i/>
          <w:iCs/>
        </w:rPr>
        <w:t xml:space="preserve"> </w:t>
      </w:r>
    </w:p>
    <w:p w14:paraId="79D92457"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Uji </w:t>
      </w:r>
      <w:proofErr w:type="spellStart"/>
      <w:r w:rsidRPr="00B60DEE">
        <w:rPr>
          <w:rFonts w:ascii="Times New Roman" w:hAnsi="Times New Roman" w:cs="Times New Roman"/>
        </w:rPr>
        <w:t>normalitas</w:t>
      </w:r>
      <w:proofErr w:type="spellEnd"/>
      <w:r w:rsidRPr="00B60DEE">
        <w:rPr>
          <w:rFonts w:ascii="Times New Roman" w:hAnsi="Times New Roman" w:cs="Times New Roman"/>
        </w:rPr>
        <w:t xml:space="preserve"> digunakan untuk menentukan apakah data yang dikumpulkan </w:t>
      </w:r>
      <w:proofErr w:type="spellStart"/>
      <w:r w:rsidRPr="00B60DEE">
        <w:rPr>
          <w:rFonts w:ascii="Times New Roman" w:hAnsi="Times New Roman" w:cs="Times New Roman"/>
        </w:rPr>
        <w:t>berdistribusi</w:t>
      </w:r>
      <w:proofErr w:type="spellEnd"/>
      <w:r w:rsidRPr="00B60DEE">
        <w:rPr>
          <w:rFonts w:ascii="Times New Roman" w:hAnsi="Times New Roman" w:cs="Times New Roman"/>
        </w:rPr>
        <w:t xml:space="preserve"> normal atau tidak. Pengujian </w:t>
      </w:r>
      <w:proofErr w:type="spellStart"/>
      <w:r w:rsidRPr="00B60DEE">
        <w:rPr>
          <w:rFonts w:ascii="Times New Roman" w:hAnsi="Times New Roman" w:cs="Times New Roman"/>
        </w:rPr>
        <w:t>noralitas</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residual</w:t>
      </w:r>
      <w:proofErr w:type="spellEnd"/>
      <w:r w:rsidRPr="00B60DEE">
        <w:rPr>
          <w:rFonts w:ascii="Times New Roman" w:hAnsi="Times New Roman" w:cs="Times New Roman"/>
        </w:rPr>
        <w:t xml:space="preserve"> dilakukan dengan menggunakan uji statistik non-</w:t>
      </w:r>
      <w:proofErr w:type="spellStart"/>
      <w:r w:rsidRPr="00B60DEE">
        <w:rPr>
          <w:rFonts w:ascii="Times New Roman" w:hAnsi="Times New Roman" w:cs="Times New Roman"/>
        </w:rPr>
        <w:t>parametik</w:t>
      </w:r>
      <w:proofErr w:type="spellEnd"/>
      <w:r w:rsidRPr="00B60DEE">
        <w:rPr>
          <w:rFonts w:ascii="Times New Roman" w:hAnsi="Times New Roman" w:cs="Times New Roman"/>
        </w:rPr>
        <w:t>.</w:t>
      </w:r>
    </w:p>
    <w:p w14:paraId="0AA7C247" w14:textId="77777777" w:rsidR="00E53E10" w:rsidRDefault="00E53E10" w:rsidP="00E53E10">
      <w:pPr>
        <w:spacing w:after="0" w:line="276" w:lineRule="auto"/>
        <w:jc w:val="both"/>
        <w:rPr>
          <w:rFonts w:ascii="Times New Roman" w:hAnsi="Times New Roman" w:cs="Times New Roman"/>
        </w:rPr>
      </w:pPr>
    </w:p>
    <w:p w14:paraId="1A541C29" w14:textId="77EC5DE6" w:rsidR="00B60DEE" w:rsidRDefault="00B60DEE" w:rsidP="00E53E10">
      <w:pPr>
        <w:spacing w:after="0" w:line="276" w:lineRule="auto"/>
        <w:jc w:val="center"/>
        <w:rPr>
          <w:rFonts w:ascii="Times New Roman" w:hAnsi="Times New Roman" w:cs="Times New Roman"/>
          <w:b/>
          <w:bCs/>
        </w:rPr>
      </w:pPr>
      <w:r w:rsidRPr="00E53E10">
        <w:rPr>
          <w:rFonts w:ascii="Times New Roman" w:hAnsi="Times New Roman" w:cs="Times New Roman"/>
          <w:b/>
          <w:bCs/>
        </w:rPr>
        <w:t>Tabel 2</w:t>
      </w:r>
      <w:r w:rsidR="00E53E10">
        <w:rPr>
          <w:rFonts w:ascii="Times New Roman" w:hAnsi="Times New Roman" w:cs="Times New Roman"/>
          <w:b/>
          <w:bCs/>
        </w:rPr>
        <w:t xml:space="preserve">. </w:t>
      </w:r>
      <w:r w:rsidR="00E53E10" w:rsidRPr="00E53E10">
        <w:rPr>
          <w:rFonts w:ascii="Times New Roman" w:hAnsi="Times New Roman" w:cs="Times New Roman" w:hint="cs"/>
          <w:b/>
          <w:bCs/>
          <w:color w:val="010205"/>
          <w:sz w:val="20"/>
          <w:szCs w:val="20"/>
        </w:rPr>
        <w:t>One-</w:t>
      </w:r>
      <w:proofErr w:type="spellStart"/>
      <w:r w:rsidR="00E53E10" w:rsidRPr="00E53E10">
        <w:rPr>
          <w:rFonts w:ascii="Times New Roman" w:hAnsi="Times New Roman" w:cs="Times New Roman" w:hint="cs"/>
          <w:b/>
          <w:bCs/>
          <w:color w:val="010205"/>
          <w:sz w:val="20"/>
          <w:szCs w:val="20"/>
        </w:rPr>
        <w:t>Sample</w:t>
      </w:r>
      <w:proofErr w:type="spellEnd"/>
      <w:r w:rsidR="00E53E10" w:rsidRPr="00E53E10">
        <w:rPr>
          <w:rFonts w:ascii="Times New Roman" w:hAnsi="Times New Roman" w:cs="Times New Roman" w:hint="cs"/>
          <w:b/>
          <w:bCs/>
          <w:color w:val="010205"/>
          <w:sz w:val="20"/>
          <w:szCs w:val="20"/>
        </w:rPr>
        <w:t xml:space="preserve"> </w:t>
      </w:r>
      <w:proofErr w:type="spellStart"/>
      <w:r w:rsidR="00E53E10" w:rsidRPr="00E53E10">
        <w:rPr>
          <w:rFonts w:ascii="Times New Roman" w:hAnsi="Times New Roman" w:cs="Times New Roman" w:hint="cs"/>
          <w:b/>
          <w:bCs/>
          <w:color w:val="010205"/>
          <w:sz w:val="20"/>
          <w:szCs w:val="20"/>
        </w:rPr>
        <w:t>Kolmogorov-Smirnov</w:t>
      </w:r>
      <w:proofErr w:type="spellEnd"/>
      <w:r w:rsidR="00E53E10" w:rsidRPr="00E53E10">
        <w:rPr>
          <w:rFonts w:ascii="Times New Roman" w:hAnsi="Times New Roman" w:cs="Times New Roman" w:hint="cs"/>
          <w:b/>
          <w:bCs/>
          <w:color w:val="010205"/>
          <w:sz w:val="20"/>
          <w:szCs w:val="20"/>
        </w:rPr>
        <w:t xml:space="preserve"> </w:t>
      </w:r>
      <w:proofErr w:type="spellStart"/>
      <w:r w:rsidR="00E53E10" w:rsidRPr="00E53E10">
        <w:rPr>
          <w:rFonts w:ascii="Times New Roman" w:hAnsi="Times New Roman" w:cs="Times New Roman" w:hint="cs"/>
          <w:b/>
          <w:bCs/>
          <w:color w:val="010205"/>
          <w:sz w:val="20"/>
          <w:szCs w:val="20"/>
        </w:rPr>
        <w:t>Test</w:t>
      </w:r>
      <w:proofErr w:type="spellEnd"/>
    </w:p>
    <w:tbl>
      <w:tblPr>
        <w:tblW w:w="58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559"/>
        <w:gridCol w:w="1843"/>
      </w:tblGrid>
      <w:tr w:rsidR="00E53E10" w:rsidRPr="00E53E10" w14:paraId="1ABDECEB" w14:textId="77777777" w:rsidTr="00E53E10">
        <w:trPr>
          <w:cantSplit/>
          <w:trHeight w:val="295"/>
          <w:jc w:val="center"/>
        </w:trPr>
        <w:tc>
          <w:tcPr>
            <w:tcW w:w="3969" w:type="dxa"/>
            <w:gridSpan w:val="2"/>
            <w:tcBorders>
              <w:top w:val="nil"/>
              <w:left w:val="nil"/>
              <w:bottom w:val="single" w:sz="8" w:space="0" w:color="152935"/>
              <w:right w:val="nil"/>
            </w:tcBorders>
            <w:shd w:val="clear" w:color="auto" w:fill="FFFFFF"/>
          </w:tcPr>
          <w:p w14:paraId="177674AC" w14:textId="77777777" w:rsidR="00E53E10" w:rsidRPr="00E53E10" w:rsidRDefault="00E53E10" w:rsidP="00E53E10">
            <w:pPr>
              <w:adjustRightInd w:val="0"/>
              <w:spacing w:after="0" w:line="240" w:lineRule="auto"/>
              <w:rPr>
                <w:rFonts w:ascii="Times New Roman" w:hAnsi="Times New Roman" w:cs="Times New Roman" w:hint="cs"/>
                <w:sz w:val="20"/>
                <w:szCs w:val="20"/>
              </w:rPr>
            </w:pPr>
          </w:p>
        </w:tc>
        <w:tc>
          <w:tcPr>
            <w:tcW w:w="1843" w:type="dxa"/>
            <w:tcBorders>
              <w:top w:val="nil"/>
              <w:left w:val="nil"/>
              <w:bottom w:val="single" w:sz="8" w:space="0" w:color="152935"/>
              <w:right w:val="nil"/>
            </w:tcBorders>
            <w:shd w:val="clear" w:color="auto" w:fill="FFFFFF"/>
          </w:tcPr>
          <w:p w14:paraId="3666A468" w14:textId="77777777" w:rsidR="00E53E10" w:rsidRPr="00E53E10" w:rsidRDefault="00E53E10" w:rsidP="00E53E10">
            <w:pPr>
              <w:adjustRightInd w:val="0"/>
              <w:spacing w:after="0" w:line="240" w:lineRule="auto"/>
              <w:ind w:left="60" w:right="60"/>
              <w:jc w:val="center"/>
              <w:rPr>
                <w:rFonts w:ascii="Times New Roman" w:hAnsi="Times New Roman" w:cs="Times New Roman" w:hint="cs"/>
                <w:color w:val="264A60"/>
                <w:sz w:val="20"/>
                <w:szCs w:val="20"/>
              </w:rPr>
            </w:pPr>
            <w:proofErr w:type="spellStart"/>
            <w:r w:rsidRPr="00E53E10">
              <w:rPr>
                <w:rFonts w:ascii="Times New Roman" w:hAnsi="Times New Roman" w:cs="Times New Roman" w:hint="cs"/>
                <w:color w:val="264A60"/>
                <w:sz w:val="20"/>
                <w:szCs w:val="20"/>
              </w:rPr>
              <w:t>Unstandardized</w:t>
            </w:r>
            <w:proofErr w:type="spellEnd"/>
            <w:r w:rsidRPr="00E53E10">
              <w:rPr>
                <w:rFonts w:ascii="Times New Roman" w:hAnsi="Times New Roman" w:cs="Times New Roman" w:hint="cs"/>
                <w:color w:val="264A60"/>
                <w:sz w:val="20"/>
                <w:szCs w:val="20"/>
              </w:rPr>
              <w:t xml:space="preserve"> </w:t>
            </w:r>
            <w:proofErr w:type="spellStart"/>
            <w:r w:rsidRPr="00E53E10">
              <w:rPr>
                <w:rFonts w:ascii="Times New Roman" w:hAnsi="Times New Roman" w:cs="Times New Roman" w:hint="cs"/>
                <w:color w:val="264A60"/>
                <w:sz w:val="20"/>
                <w:szCs w:val="20"/>
              </w:rPr>
              <w:t>Residual</w:t>
            </w:r>
            <w:proofErr w:type="spellEnd"/>
          </w:p>
        </w:tc>
      </w:tr>
      <w:tr w:rsidR="00E53E10" w:rsidRPr="00E53E10" w14:paraId="57719845" w14:textId="77777777" w:rsidTr="00E53E10">
        <w:trPr>
          <w:cantSplit/>
          <w:trHeight w:val="101"/>
          <w:jc w:val="center"/>
        </w:trPr>
        <w:tc>
          <w:tcPr>
            <w:tcW w:w="3969" w:type="dxa"/>
            <w:gridSpan w:val="2"/>
            <w:tcBorders>
              <w:top w:val="single" w:sz="8" w:space="0" w:color="152935"/>
              <w:left w:val="nil"/>
              <w:bottom w:val="single" w:sz="8" w:space="0" w:color="AEAEAE"/>
              <w:right w:val="nil"/>
            </w:tcBorders>
            <w:shd w:val="clear" w:color="auto" w:fill="E0E0E0"/>
          </w:tcPr>
          <w:p w14:paraId="0336C3A0" w14:textId="77777777" w:rsidR="00E53E10" w:rsidRPr="00E53E10" w:rsidRDefault="00E53E10" w:rsidP="00E53E10">
            <w:pPr>
              <w:spacing w:after="0" w:line="240" w:lineRule="auto"/>
              <w:rPr>
                <w:rFonts w:ascii="Times New Roman" w:hAnsi="Times New Roman" w:cs="Times New Roman" w:hint="cs"/>
                <w:sz w:val="20"/>
                <w:szCs w:val="20"/>
              </w:rPr>
            </w:pPr>
            <w:r w:rsidRPr="00E53E10">
              <w:rPr>
                <w:rFonts w:ascii="Times New Roman" w:hAnsi="Times New Roman" w:cs="Times New Roman" w:hint="cs"/>
                <w:sz w:val="20"/>
                <w:szCs w:val="20"/>
              </w:rPr>
              <w:t>N</w:t>
            </w:r>
          </w:p>
        </w:tc>
        <w:tc>
          <w:tcPr>
            <w:tcW w:w="1843" w:type="dxa"/>
            <w:tcBorders>
              <w:top w:val="single" w:sz="8" w:space="0" w:color="152935"/>
              <w:left w:val="nil"/>
              <w:bottom w:val="single" w:sz="8" w:space="0" w:color="AEAEAE"/>
              <w:right w:val="nil"/>
            </w:tcBorders>
            <w:shd w:val="clear" w:color="auto" w:fill="FFFFFF"/>
          </w:tcPr>
          <w:p w14:paraId="66FB72D7"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114</w:t>
            </w:r>
          </w:p>
        </w:tc>
      </w:tr>
      <w:tr w:rsidR="00E53E10" w:rsidRPr="00E53E10" w14:paraId="121B0D00" w14:textId="77777777" w:rsidTr="00E53E10">
        <w:trPr>
          <w:cantSplit/>
          <w:trHeight w:val="227"/>
          <w:jc w:val="center"/>
        </w:trPr>
        <w:tc>
          <w:tcPr>
            <w:tcW w:w="2410" w:type="dxa"/>
            <w:vMerge w:val="restart"/>
            <w:tcBorders>
              <w:top w:val="single" w:sz="8" w:space="0" w:color="AEAEAE"/>
              <w:left w:val="nil"/>
              <w:bottom w:val="single" w:sz="8" w:space="0" w:color="AEAEAE"/>
              <w:right w:val="nil"/>
            </w:tcBorders>
            <w:shd w:val="clear" w:color="auto" w:fill="E0E0E0"/>
          </w:tcPr>
          <w:p w14:paraId="3BEB6AB4" w14:textId="77777777" w:rsidR="00E53E10" w:rsidRPr="00E53E10" w:rsidRDefault="00E53E10" w:rsidP="00E53E10">
            <w:pPr>
              <w:spacing w:after="0" w:line="240" w:lineRule="auto"/>
              <w:rPr>
                <w:rFonts w:ascii="Times New Roman" w:hAnsi="Times New Roman" w:cs="Times New Roman" w:hint="cs"/>
                <w:sz w:val="20"/>
                <w:szCs w:val="20"/>
              </w:rPr>
            </w:pPr>
            <w:r w:rsidRPr="00E53E10">
              <w:rPr>
                <w:rFonts w:ascii="Times New Roman" w:hAnsi="Times New Roman" w:cs="Times New Roman" w:hint="cs"/>
                <w:sz w:val="20"/>
                <w:szCs w:val="20"/>
              </w:rPr>
              <w:t xml:space="preserve">Normal </w:t>
            </w:r>
            <w:proofErr w:type="spellStart"/>
            <w:r w:rsidRPr="00E53E10">
              <w:rPr>
                <w:rFonts w:ascii="Times New Roman" w:hAnsi="Times New Roman" w:cs="Times New Roman" w:hint="cs"/>
                <w:sz w:val="20"/>
                <w:szCs w:val="20"/>
              </w:rPr>
              <w:t>Parameters</w:t>
            </w:r>
            <w:r w:rsidRPr="00E53E10">
              <w:rPr>
                <w:rFonts w:ascii="Times New Roman" w:hAnsi="Times New Roman" w:cs="Times New Roman" w:hint="cs"/>
                <w:sz w:val="20"/>
                <w:szCs w:val="20"/>
                <w:vertAlign w:val="superscript"/>
              </w:rPr>
              <w:t>a,b</w:t>
            </w:r>
            <w:proofErr w:type="spellEnd"/>
          </w:p>
        </w:tc>
        <w:tc>
          <w:tcPr>
            <w:tcW w:w="1559" w:type="dxa"/>
            <w:tcBorders>
              <w:top w:val="single" w:sz="8" w:space="0" w:color="AEAEAE"/>
              <w:left w:val="nil"/>
              <w:bottom w:val="single" w:sz="8" w:space="0" w:color="AEAEAE"/>
              <w:right w:val="nil"/>
            </w:tcBorders>
            <w:shd w:val="clear" w:color="auto" w:fill="E0E0E0"/>
          </w:tcPr>
          <w:p w14:paraId="51695AD9" w14:textId="77777777" w:rsidR="00E53E10" w:rsidRPr="00E53E10" w:rsidRDefault="00E53E10" w:rsidP="00E53E10">
            <w:pPr>
              <w:spacing w:after="0" w:line="240" w:lineRule="auto"/>
              <w:rPr>
                <w:rFonts w:ascii="Times New Roman" w:hAnsi="Times New Roman" w:cs="Times New Roman" w:hint="cs"/>
                <w:sz w:val="20"/>
                <w:szCs w:val="20"/>
              </w:rPr>
            </w:pPr>
            <w:proofErr w:type="spellStart"/>
            <w:r w:rsidRPr="00E53E10">
              <w:rPr>
                <w:rFonts w:ascii="Times New Roman" w:hAnsi="Times New Roman" w:cs="Times New Roman" w:hint="cs"/>
                <w:sz w:val="20"/>
                <w:szCs w:val="20"/>
              </w:rPr>
              <w:t>Mean</w:t>
            </w:r>
            <w:proofErr w:type="spellEnd"/>
          </w:p>
        </w:tc>
        <w:tc>
          <w:tcPr>
            <w:tcW w:w="1843" w:type="dxa"/>
            <w:tcBorders>
              <w:top w:val="single" w:sz="8" w:space="0" w:color="AEAEAE"/>
              <w:left w:val="nil"/>
              <w:bottom w:val="single" w:sz="8" w:space="0" w:color="AEAEAE"/>
              <w:right w:val="nil"/>
            </w:tcBorders>
            <w:shd w:val="clear" w:color="auto" w:fill="FFFFFF"/>
          </w:tcPr>
          <w:p w14:paraId="51CF2068"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,0000000</w:t>
            </w:r>
          </w:p>
        </w:tc>
      </w:tr>
      <w:tr w:rsidR="00E53E10" w:rsidRPr="00E53E10" w14:paraId="0F179698" w14:textId="77777777" w:rsidTr="00E53E10">
        <w:trPr>
          <w:cantSplit/>
          <w:trHeight w:val="127"/>
          <w:jc w:val="center"/>
        </w:trPr>
        <w:tc>
          <w:tcPr>
            <w:tcW w:w="2410" w:type="dxa"/>
            <w:vMerge/>
            <w:tcBorders>
              <w:top w:val="single" w:sz="8" w:space="0" w:color="AEAEAE"/>
              <w:left w:val="nil"/>
              <w:bottom w:val="single" w:sz="8" w:space="0" w:color="AEAEAE"/>
              <w:right w:val="nil"/>
            </w:tcBorders>
            <w:shd w:val="clear" w:color="auto" w:fill="E0E0E0"/>
          </w:tcPr>
          <w:p w14:paraId="32CE7CF6" w14:textId="77777777" w:rsidR="00E53E10" w:rsidRPr="00E53E10" w:rsidRDefault="00E53E10" w:rsidP="00E53E10">
            <w:pPr>
              <w:spacing w:after="0" w:line="240" w:lineRule="auto"/>
              <w:rPr>
                <w:rFonts w:ascii="Times New Roman" w:hAnsi="Times New Roman" w:cs="Times New Roman" w:hint="cs"/>
                <w:color w:val="010205"/>
                <w:sz w:val="20"/>
                <w:szCs w:val="20"/>
              </w:rPr>
            </w:pPr>
          </w:p>
        </w:tc>
        <w:tc>
          <w:tcPr>
            <w:tcW w:w="1559" w:type="dxa"/>
            <w:tcBorders>
              <w:top w:val="single" w:sz="8" w:space="0" w:color="AEAEAE"/>
              <w:left w:val="nil"/>
              <w:bottom w:val="single" w:sz="8" w:space="0" w:color="AEAEAE"/>
              <w:right w:val="nil"/>
            </w:tcBorders>
            <w:shd w:val="clear" w:color="auto" w:fill="E0E0E0"/>
          </w:tcPr>
          <w:p w14:paraId="369CB98B" w14:textId="77777777" w:rsidR="00E53E10" w:rsidRPr="00E53E10" w:rsidRDefault="00E53E10" w:rsidP="00E53E10">
            <w:pPr>
              <w:spacing w:after="0" w:line="240" w:lineRule="auto"/>
              <w:rPr>
                <w:rFonts w:ascii="Times New Roman" w:hAnsi="Times New Roman" w:cs="Times New Roman" w:hint="cs"/>
                <w:sz w:val="20"/>
                <w:szCs w:val="20"/>
              </w:rPr>
            </w:pPr>
            <w:proofErr w:type="spellStart"/>
            <w:r w:rsidRPr="00E53E10">
              <w:rPr>
                <w:rFonts w:ascii="Times New Roman" w:hAnsi="Times New Roman" w:cs="Times New Roman" w:hint="cs"/>
                <w:sz w:val="20"/>
                <w:szCs w:val="20"/>
              </w:rPr>
              <w:t>Std</w:t>
            </w:r>
            <w:proofErr w:type="spellEnd"/>
            <w:r w:rsidRPr="00E53E10">
              <w:rPr>
                <w:rFonts w:ascii="Times New Roman" w:hAnsi="Times New Roman" w:cs="Times New Roman" w:hint="cs"/>
                <w:sz w:val="20"/>
                <w:szCs w:val="20"/>
              </w:rPr>
              <w:t xml:space="preserve">. </w:t>
            </w:r>
            <w:proofErr w:type="spellStart"/>
            <w:r w:rsidRPr="00E53E10">
              <w:rPr>
                <w:rFonts w:ascii="Times New Roman" w:hAnsi="Times New Roman" w:cs="Times New Roman" w:hint="cs"/>
                <w:sz w:val="20"/>
                <w:szCs w:val="20"/>
              </w:rPr>
              <w:t>Deviation</w:t>
            </w:r>
            <w:proofErr w:type="spellEnd"/>
          </w:p>
        </w:tc>
        <w:tc>
          <w:tcPr>
            <w:tcW w:w="1843" w:type="dxa"/>
            <w:tcBorders>
              <w:top w:val="single" w:sz="8" w:space="0" w:color="AEAEAE"/>
              <w:left w:val="nil"/>
              <w:bottom w:val="single" w:sz="8" w:space="0" w:color="AEAEAE"/>
              <w:right w:val="nil"/>
            </w:tcBorders>
            <w:shd w:val="clear" w:color="auto" w:fill="FFFFFF"/>
          </w:tcPr>
          <w:p w14:paraId="3586CA9C"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1,43689886</w:t>
            </w:r>
          </w:p>
        </w:tc>
      </w:tr>
      <w:tr w:rsidR="00E53E10" w:rsidRPr="00E53E10" w14:paraId="00D15493" w14:textId="77777777" w:rsidTr="00E53E10">
        <w:trPr>
          <w:cantSplit/>
          <w:trHeight w:val="224"/>
          <w:jc w:val="center"/>
        </w:trPr>
        <w:tc>
          <w:tcPr>
            <w:tcW w:w="2410" w:type="dxa"/>
            <w:vMerge w:val="restart"/>
            <w:tcBorders>
              <w:top w:val="single" w:sz="8" w:space="0" w:color="AEAEAE"/>
              <w:left w:val="nil"/>
              <w:bottom w:val="single" w:sz="8" w:space="0" w:color="AEAEAE"/>
              <w:right w:val="nil"/>
            </w:tcBorders>
            <w:shd w:val="clear" w:color="auto" w:fill="E0E0E0"/>
          </w:tcPr>
          <w:p w14:paraId="16F9097B" w14:textId="77777777" w:rsidR="00E53E10" w:rsidRPr="00E53E10" w:rsidRDefault="00E53E10" w:rsidP="00E53E10">
            <w:pPr>
              <w:spacing w:after="0" w:line="240" w:lineRule="auto"/>
              <w:rPr>
                <w:rFonts w:ascii="Times New Roman" w:hAnsi="Times New Roman" w:cs="Times New Roman" w:hint="cs"/>
                <w:sz w:val="20"/>
                <w:szCs w:val="20"/>
              </w:rPr>
            </w:pPr>
            <w:proofErr w:type="spellStart"/>
            <w:r w:rsidRPr="00E53E10">
              <w:rPr>
                <w:rFonts w:ascii="Times New Roman" w:hAnsi="Times New Roman" w:cs="Times New Roman" w:hint="cs"/>
                <w:sz w:val="20"/>
                <w:szCs w:val="20"/>
              </w:rPr>
              <w:t>Most</w:t>
            </w:r>
            <w:proofErr w:type="spellEnd"/>
            <w:r w:rsidRPr="00E53E10">
              <w:rPr>
                <w:rFonts w:ascii="Times New Roman" w:hAnsi="Times New Roman" w:cs="Times New Roman" w:hint="cs"/>
                <w:sz w:val="20"/>
                <w:szCs w:val="20"/>
              </w:rPr>
              <w:t xml:space="preserve"> </w:t>
            </w:r>
            <w:proofErr w:type="spellStart"/>
            <w:r w:rsidRPr="00E53E10">
              <w:rPr>
                <w:rFonts w:ascii="Times New Roman" w:hAnsi="Times New Roman" w:cs="Times New Roman" w:hint="cs"/>
                <w:sz w:val="20"/>
                <w:szCs w:val="20"/>
              </w:rPr>
              <w:t>Extreme</w:t>
            </w:r>
            <w:proofErr w:type="spellEnd"/>
            <w:r w:rsidRPr="00E53E10">
              <w:rPr>
                <w:rFonts w:ascii="Times New Roman" w:hAnsi="Times New Roman" w:cs="Times New Roman" w:hint="cs"/>
                <w:sz w:val="20"/>
                <w:szCs w:val="20"/>
              </w:rPr>
              <w:t xml:space="preserve"> </w:t>
            </w:r>
            <w:proofErr w:type="spellStart"/>
            <w:r w:rsidRPr="00E53E10">
              <w:rPr>
                <w:rFonts w:ascii="Times New Roman" w:hAnsi="Times New Roman" w:cs="Times New Roman" w:hint="cs"/>
                <w:sz w:val="20"/>
                <w:szCs w:val="20"/>
              </w:rPr>
              <w:t>Differences</w:t>
            </w:r>
            <w:proofErr w:type="spellEnd"/>
          </w:p>
        </w:tc>
        <w:tc>
          <w:tcPr>
            <w:tcW w:w="1559" w:type="dxa"/>
            <w:tcBorders>
              <w:top w:val="single" w:sz="8" w:space="0" w:color="AEAEAE"/>
              <w:left w:val="nil"/>
              <w:bottom w:val="single" w:sz="8" w:space="0" w:color="AEAEAE"/>
              <w:right w:val="nil"/>
            </w:tcBorders>
            <w:shd w:val="clear" w:color="auto" w:fill="E0E0E0"/>
          </w:tcPr>
          <w:p w14:paraId="6AED795D" w14:textId="77777777" w:rsidR="00E53E10" w:rsidRPr="00E53E10" w:rsidRDefault="00E53E10" w:rsidP="00E53E10">
            <w:pPr>
              <w:spacing w:after="0" w:line="240" w:lineRule="auto"/>
              <w:rPr>
                <w:rFonts w:ascii="Times New Roman" w:hAnsi="Times New Roman" w:cs="Times New Roman" w:hint="cs"/>
                <w:sz w:val="20"/>
                <w:szCs w:val="20"/>
              </w:rPr>
            </w:pPr>
            <w:proofErr w:type="spellStart"/>
            <w:r w:rsidRPr="00E53E10">
              <w:rPr>
                <w:rFonts w:ascii="Times New Roman" w:hAnsi="Times New Roman" w:cs="Times New Roman" w:hint="cs"/>
                <w:sz w:val="20"/>
                <w:szCs w:val="20"/>
              </w:rPr>
              <w:t>Absolute</w:t>
            </w:r>
            <w:proofErr w:type="spellEnd"/>
          </w:p>
        </w:tc>
        <w:tc>
          <w:tcPr>
            <w:tcW w:w="1843" w:type="dxa"/>
            <w:tcBorders>
              <w:top w:val="single" w:sz="8" w:space="0" w:color="AEAEAE"/>
              <w:left w:val="nil"/>
              <w:bottom w:val="single" w:sz="8" w:space="0" w:color="AEAEAE"/>
              <w:right w:val="nil"/>
            </w:tcBorders>
            <w:shd w:val="clear" w:color="auto" w:fill="FFFFFF"/>
          </w:tcPr>
          <w:p w14:paraId="3355E224"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,073</w:t>
            </w:r>
          </w:p>
        </w:tc>
      </w:tr>
      <w:tr w:rsidR="00E53E10" w:rsidRPr="00E53E10" w14:paraId="222B7471" w14:textId="77777777" w:rsidTr="00E53E10">
        <w:trPr>
          <w:cantSplit/>
          <w:trHeight w:val="127"/>
          <w:jc w:val="center"/>
        </w:trPr>
        <w:tc>
          <w:tcPr>
            <w:tcW w:w="2410" w:type="dxa"/>
            <w:vMerge/>
            <w:tcBorders>
              <w:top w:val="single" w:sz="8" w:space="0" w:color="AEAEAE"/>
              <w:left w:val="nil"/>
              <w:bottom w:val="single" w:sz="8" w:space="0" w:color="AEAEAE"/>
              <w:right w:val="nil"/>
            </w:tcBorders>
            <w:shd w:val="clear" w:color="auto" w:fill="E0E0E0"/>
          </w:tcPr>
          <w:p w14:paraId="79A6488A" w14:textId="77777777" w:rsidR="00E53E10" w:rsidRPr="00E53E10" w:rsidRDefault="00E53E10" w:rsidP="00E53E10">
            <w:pPr>
              <w:spacing w:after="0" w:line="240" w:lineRule="auto"/>
              <w:rPr>
                <w:rFonts w:ascii="Times New Roman" w:hAnsi="Times New Roman" w:cs="Times New Roman" w:hint="cs"/>
                <w:color w:val="010205"/>
                <w:sz w:val="20"/>
                <w:szCs w:val="20"/>
              </w:rPr>
            </w:pPr>
          </w:p>
        </w:tc>
        <w:tc>
          <w:tcPr>
            <w:tcW w:w="1559" w:type="dxa"/>
            <w:tcBorders>
              <w:top w:val="single" w:sz="8" w:space="0" w:color="AEAEAE"/>
              <w:left w:val="nil"/>
              <w:bottom w:val="single" w:sz="8" w:space="0" w:color="AEAEAE"/>
              <w:right w:val="nil"/>
            </w:tcBorders>
            <w:shd w:val="clear" w:color="auto" w:fill="E0E0E0"/>
          </w:tcPr>
          <w:p w14:paraId="7B39DEBA" w14:textId="77777777" w:rsidR="00E53E10" w:rsidRPr="00E53E10" w:rsidRDefault="00E53E10" w:rsidP="00E53E10">
            <w:pPr>
              <w:spacing w:after="0" w:line="240" w:lineRule="auto"/>
              <w:rPr>
                <w:rFonts w:ascii="Times New Roman" w:hAnsi="Times New Roman" w:cs="Times New Roman" w:hint="cs"/>
                <w:sz w:val="20"/>
                <w:szCs w:val="20"/>
              </w:rPr>
            </w:pPr>
            <w:proofErr w:type="spellStart"/>
            <w:r w:rsidRPr="00E53E10">
              <w:rPr>
                <w:rFonts w:ascii="Times New Roman" w:hAnsi="Times New Roman" w:cs="Times New Roman" w:hint="cs"/>
                <w:sz w:val="20"/>
                <w:szCs w:val="20"/>
              </w:rPr>
              <w:t>Positive</w:t>
            </w:r>
            <w:proofErr w:type="spellEnd"/>
          </w:p>
        </w:tc>
        <w:tc>
          <w:tcPr>
            <w:tcW w:w="1843" w:type="dxa"/>
            <w:tcBorders>
              <w:top w:val="single" w:sz="8" w:space="0" w:color="AEAEAE"/>
              <w:left w:val="nil"/>
              <w:bottom w:val="single" w:sz="8" w:space="0" w:color="AEAEAE"/>
              <w:right w:val="nil"/>
            </w:tcBorders>
            <w:shd w:val="clear" w:color="auto" w:fill="FFFFFF"/>
          </w:tcPr>
          <w:p w14:paraId="76226FE4"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,073</w:t>
            </w:r>
          </w:p>
        </w:tc>
      </w:tr>
      <w:tr w:rsidR="00E53E10" w:rsidRPr="00E53E10" w14:paraId="3D6C0C33" w14:textId="77777777" w:rsidTr="00E53E10">
        <w:trPr>
          <w:cantSplit/>
          <w:trHeight w:val="127"/>
          <w:jc w:val="center"/>
        </w:trPr>
        <w:tc>
          <w:tcPr>
            <w:tcW w:w="2410" w:type="dxa"/>
            <w:vMerge/>
            <w:tcBorders>
              <w:top w:val="single" w:sz="8" w:space="0" w:color="AEAEAE"/>
              <w:left w:val="nil"/>
              <w:bottom w:val="single" w:sz="8" w:space="0" w:color="AEAEAE"/>
              <w:right w:val="nil"/>
            </w:tcBorders>
            <w:shd w:val="clear" w:color="auto" w:fill="E0E0E0"/>
          </w:tcPr>
          <w:p w14:paraId="781EDB34" w14:textId="77777777" w:rsidR="00E53E10" w:rsidRPr="00E53E10" w:rsidRDefault="00E53E10" w:rsidP="00E53E10">
            <w:pPr>
              <w:spacing w:after="0" w:line="240" w:lineRule="auto"/>
              <w:rPr>
                <w:rFonts w:ascii="Times New Roman" w:hAnsi="Times New Roman" w:cs="Times New Roman" w:hint="cs"/>
                <w:color w:val="010205"/>
                <w:sz w:val="20"/>
                <w:szCs w:val="20"/>
              </w:rPr>
            </w:pPr>
          </w:p>
        </w:tc>
        <w:tc>
          <w:tcPr>
            <w:tcW w:w="1559" w:type="dxa"/>
            <w:tcBorders>
              <w:top w:val="single" w:sz="8" w:space="0" w:color="AEAEAE"/>
              <w:left w:val="nil"/>
              <w:bottom w:val="single" w:sz="8" w:space="0" w:color="AEAEAE"/>
              <w:right w:val="nil"/>
            </w:tcBorders>
            <w:shd w:val="clear" w:color="auto" w:fill="E0E0E0"/>
          </w:tcPr>
          <w:p w14:paraId="52CC5705" w14:textId="77777777" w:rsidR="00E53E10" w:rsidRPr="00E53E10" w:rsidRDefault="00E53E10" w:rsidP="00E53E10">
            <w:pPr>
              <w:spacing w:after="0" w:line="240" w:lineRule="auto"/>
              <w:rPr>
                <w:rFonts w:ascii="Times New Roman" w:hAnsi="Times New Roman" w:cs="Times New Roman" w:hint="cs"/>
                <w:sz w:val="20"/>
                <w:szCs w:val="20"/>
              </w:rPr>
            </w:pPr>
            <w:proofErr w:type="spellStart"/>
            <w:r w:rsidRPr="00E53E10">
              <w:rPr>
                <w:rFonts w:ascii="Times New Roman" w:hAnsi="Times New Roman" w:cs="Times New Roman" w:hint="cs"/>
                <w:sz w:val="20"/>
                <w:szCs w:val="20"/>
              </w:rPr>
              <w:t>Negative</w:t>
            </w:r>
            <w:proofErr w:type="spellEnd"/>
          </w:p>
        </w:tc>
        <w:tc>
          <w:tcPr>
            <w:tcW w:w="1843" w:type="dxa"/>
            <w:tcBorders>
              <w:top w:val="single" w:sz="8" w:space="0" w:color="AEAEAE"/>
              <w:left w:val="nil"/>
              <w:bottom w:val="single" w:sz="8" w:space="0" w:color="AEAEAE"/>
              <w:right w:val="nil"/>
            </w:tcBorders>
            <w:shd w:val="clear" w:color="auto" w:fill="FFFFFF"/>
          </w:tcPr>
          <w:p w14:paraId="043341B2"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-,066</w:t>
            </w:r>
          </w:p>
        </w:tc>
      </w:tr>
      <w:tr w:rsidR="00E53E10" w:rsidRPr="00E53E10" w14:paraId="52A4460F" w14:textId="77777777" w:rsidTr="00E53E10">
        <w:trPr>
          <w:cantSplit/>
          <w:trHeight w:val="208"/>
          <w:jc w:val="center"/>
        </w:trPr>
        <w:tc>
          <w:tcPr>
            <w:tcW w:w="3969" w:type="dxa"/>
            <w:gridSpan w:val="2"/>
            <w:tcBorders>
              <w:top w:val="single" w:sz="8" w:space="0" w:color="AEAEAE"/>
              <w:left w:val="nil"/>
              <w:bottom w:val="single" w:sz="8" w:space="0" w:color="AEAEAE"/>
              <w:right w:val="nil"/>
            </w:tcBorders>
            <w:shd w:val="clear" w:color="auto" w:fill="E0E0E0"/>
          </w:tcPr>
          <w:p w14:paraId="751CE5C1" w14:textId="77777777" w:rsidR="00E53E10" w:rsidRPr="00E53E10" w:rsidRDefault="00E53E10" w:rsidP="00E53E10">
            <w:pPr>
              <w:spacing w:after="0" w:line="240" w:lineRule="auto"/>
              <w:rPr>
                <w:rFonts w:ascii="Times New Roman" w:hAnsi="Times New Roman" w:cs="Times New Roman" w:hint="cs"/>
                <w:sz w:val="20"/>
                <w:szCs w:val="20"/>
              </w:rPr>
            </w:pPr>
            <w:proofErr w:type="spellStart"/>
            <w:r w:rsidRPr="00E53E10">
              <w:rPr>
                <w:rFonts w:ascii="Times New Roman" w:hAnsi="Times New Roman" w:cs="Times New Roman" w:hint="cs"/>
                <w:sz w:val="20"/>
                <w:szCs w:val="20"/>
              </w:rPr>
              <w:t>Test</w:t>
            </w:r>
            <w:proofErr w:type="spellEnd"/>
            <w:r w:rsidRPr="00E53E10">
              <w:rPr>
                <w:rFonts w:ascii="Times New Roman" w:hAnsi="Times New Roman" w:cs="Times New Roman" w:hint="cs"/>
                <w:sz w:val="20"/>
                <w:szCs w:val="20"/>
              </w:rPr>
              <w:t xml:space="preserve"> </w:t>
            </w:r>
            <w:proofErr w:type="spellStart"/>
            <w:r w:rsidRPr="00E53E10">
              <w:rPr>
                <w:rFonts w:ascii="Times New Roman" w:hAnsi="Times New Roman" w:cs="Times New Roman" w:hint="cs"/>
                <w:sz w:val="20"/>
                <w:szCs w:val="20"/>
              </w:rPr>
              <w:t>Statistic</w:t>
            </w:r>
            <w:proofErr w:type="spellEnd"/>
          </w:p>
        </w:tc>
        <w:tc>
          <w:tcPr>
            <w:tcW w:w="1843" w:type="dxa"/>
            <w:tcBorders>
              <w:top w:val="single" w:sz="8" w:space="0" w:color="AEAEAE"/>
              <w:left w:val="nil"/>
              <w:bottom w:val="single" w:sz="8" w:space="0" w:color="AEAEAE"/>
              <w:right w:val="nil"/>
            </w:tcBorders>
            <w:shd w:val="clear" w:color="auto" w:fill="FFFFFF"/>
          </w:tcPr>
          <w:p w14:paraId="70A70629"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,073</w:t>
            </w:r>
          </w:p>
        </w:tc>
      </w:tr>
      <w:tr w:rsidR="00E53E10" w:rsidRPr="00E53E10" w14:paraId="2E5149B4" w14:textId="77777777" w:rsidTr="00E53E10">
        <w:trPr>
          <w:cantSplit/>
          <w:trHeight w:val="212"/>
          <w:jc w:val="center"/>
        </w:trPr>
        <w:tc>
          <w:tcPr>
            <w:tcW w:w="3969" w:type="dxa"/>
            <w:gridSpan w:val="2"/>
            <w:tcBorders>
              <w:top w:val="single" w:sz="8" w:space="0" w:color="AEAEAE"/>
              <w:left w:val="nil"/>
              <w:bottom w:val="single" w:sz="8" w:space="0" w:color="152935"/>
              <w:right w:val="nil"/>
            </w:tcBorders>
            <w:shd w:val="clear" w:color="auto" w:fill="E0E0E0"/>
          </w:tcPr>
          <w:p w14:paraId="03208E56" w14:textId="77777777" w:rsidR="00E53E10" w:rsidRPr="00E53E10" w:rsidRDefault="00E53E10" w:rsidP="00E53E10">
            <w:pPr>
              <w:spacing w:after="0" w:line="240" w:lineRule="auto"/>
              <w:rPr>
                <w:rFonts w:ascii="Times New Roman" w:hAnsi="Times New Roman" w:cs="Times New Roman" w:hint="cs"/>
                <w:sz w:val="20"/>
                <w:szCs w:val="20"/>
              </w:rPr>
            </w:pPr>
            <w:proofErr w:type="spellStart"/>
            <w:r w:rsidRPr="00E53E10">
              <w:rPr>
                <w:rFonts w:ascii="Times New Roman" w:hAnsi="Times New Roman" w:cs="Times New Roman" w:hint="cs"/>
                <w:sz w:val="20"/>
                <w:szCs w:val="20"/>
              </w:rPr>
              <w:t>Asymp</w:t>
            </w:r>
            <w:proofErr w:type="spellEnd"/>
            <w:r w:rsidRPr="00E53E10">
              <w:rPr>
                <w:rFonts w:ascii="Times New Roman" w:hAnsi="Times New Roman" w:cs="Times New Roman" w:hint="cs"/>
                <w:sz w:val="20"/>
                <w:szCs w:val="20"/>
              </w:rPr>
              <w:t xml:space="preserve">. </w:t>
            </w:r>
            <w:proofErr w:type="spellStart"/>
            <w:r w:rsidRPr="00E53E10">
              <w:rPr>
                <w:rFonts w:ascii="Times New Roman" w:hAnsi="Times New Roman" w:cs="Times New Roman" w:hint="cs"/>
                <w:sz w:val="20"/>
                <w:szCs w:val="20"/>
              </w:rPr>
              <w:t>Sig</w:t>
            </w:r>
            <w:proofErr w:type="spellEnd"/>
            <w:r w:rsidRPr="00E53E10">
              <w:rPr>
                <w:rFonts w:ascii="Times New Roman" w:hAnsi="Times New Roman" w:cs="Times New Roman" w:hint="cs"/>
                <w:sz w:val="20"/>
                <w:szCs w:val="20"/>
              </w:rPr>
              <w:t>. (2-tailed)</w:t>
            </w:r>
          </w:p>
        </w:tc>
        <w:tc>
          <w:tcPr>
            <w:tcW w:w="1843" w:type="dxa"/>
            <w:tcBorders>
              <w:top w:val="single" w:sz="8" w:space="0" w:color="AEAEAE"/>
              <w:left w:val="nil"/>
              <w:bottom w:val="single" w:sz="8" w:space="0" w:color="152935"/>
              <w:right w:val="nil"/>
            </w:tcBorders>
            <w:shd w:val="clear" w:color="auto" w:fill="FFFFFF"/>
          </w:tcPr>
          <w:p w14:paraId="13012767"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,191</w:t>
            </w:r>
            <w:r w:rsidRPr="00E53E10">
              <w:rPr>
                <w:rFonts w:ascii="Times New Roman" w:hAnsi="Times New Roman" w:cs="Times New Roman" w:hint="cs"/>
                <w:color w:val="010205"/>
                <w:sz w:val="20"/>
                <w:szCs w:val="20"/>
                <w:vertAlign w:val="superscript"/>
              </w:rPr>
              <w:t>c</w:t>
            </w:r>
          </w:p>
        </w:tc>
      </w:tr>
      <w:tr w:rsidR="00E53E10" w:rsidRPr="00E53E10" w14:paraId="35131518" w14:textId="77777777" w:rsidTr="00E53E10">
        <w:trPr>
          <w:cantSplit/>
          <w:trHeight w:val="104"/>
          <w:jc w:val="center"/>
        </w:trPr>
        <w:tc>
          <w:tcPr>
            <w:tcW w:w="5812" w:type="dxa"/>
            <w:gridSpan w:val="3"/>
            <w:tcBorders>
              <w:top w:val="nil"/>
              <w:left w:val="nil"/>
              <w:bottom w:val="nil"/>
              <w:right w:val="nil"/>
            </w:tcBorders>
            <w:shd w:val="clear" w:color="auto" w:fill="FFFFFF"/>
          </w:tcPr>
          <w:p w14:paraId="7F853A1B"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 xml:space="preserve">a. </w:t>
            </w:r>
            <w:proofErr w:type="spellStart"/>
            <w:r w:rsidRPr="00E53E10">
              <w:rPr>
                <w:rFonts w:ascii="Times New Roman" w:hAnsi="Times New Roman" w:cs="Times New Roman" w:hint="cs"/>
                <w:color w:val="010205"/>
                <w:sz w:val="20"/>
                <w:szCs w:val="20"/>
              </w:rPr>
              <w:t>Test</w:t>
            </w:r>
            <w:proofErr w:type="spellEnd"/>
            <w:r w:rsidRPr="00E53E10">
              <w:rPr>
                <w:rFonts w:ascii="Times New Roman" w:hAnsi="Times New Roman" w:cs="Times New Roman" w:hint="cs"/>
                <w:color w:val="010205"/>
                <w:sz w:val="20"/>
                <w:szCs w:val="20"/>
              </w:rPr>
              <w:t xml:space="preserve"> </w:t>
            </w:r>
            <w:proofErr w:type="spellStart"/>
            <w:r w:rsidRPr="00E53E10">
              <w:rPr>
                <w:rFonts w:ascii="Times New Roman" w:hAnsi="Times New Roman" w:cs="Times New Roman" w:hint="cs"/>
                <w:color w:val="010205"/>
                <w:sz w:val="20"/>
                <w:szCs w:val="20"/>
              </w:rPr>
              <w:t>distribution</w:t>
            </w:r>
            <w:proofErr w:type="spellEnd"/>
            <w:r w:rsidRPr="00E53E10">
              <w:rPr>
                <w:rFonts w:ascii="Times New Roman" w:hAnsi="Times New Roman" w:cs="Times New Roman" w:hint="cs"/>
                <w:color w:val="010205"/>
                <w:sz w:val="20"/>
                <w:szCs w:val="20"/>
              </w:rPr>
              <w:t xml:space="preserve"> </w:t>
            </w:r>
            <w:proofErr w:type="spellStart"/>
            <w:r w:rsidRPr="00E53E10">
              <w:rPr>
                <w:rFonts w:ascii="Times New Roman" w:hAnsi="Times New Roman" w:cs="Times New Roman" w:hint="cs"/>
                <w:color w:val="010205"/>
                <w:sz w:val="20"/>
                <w:szCs w:val="20"/>
              </w:rPr>
              <w:t>is</w:t>
            </w:r>
            <w:proofErr w:type="spellEnd"/>
            <w:r w:rsidRPr="00E53E10">
              <w:rPr>
                <w:rFonts w:ascii="Times New Roman" w:hAnsi="Times New Roman" w:cs="Times New Roman" w:hint="cs"/>
                <w:color w:val="010205"/>
                <w:sz w:val="20"/>
                <w:szCs w:val="20"/>
              </w:rPr>
              <w:t xml:space="preserve"> Normal.</w:t>
            </w:r>
          </w:p>
        </w:tc>
      </w:tr>
      <w:tr w:rsidR="00E53E10" w:rsidRPr="00E53E10" w14:paraId="4F811B3D" w14:textId="77777777" w:rsidTr="00E53E10">
        <w:trPr>
          <w:cantSplit/>
          <w:trHeight w:val="174"/>
          <w:jc w:val="center"/>
        </w:trPr>
        <w:tc>
          <w:tcPr>
            <w:tcW w:w="5812" w:type="dxa"/>
            <w:gridSpan w:val="3"/>
            <w:tcBorders>
              <w:top w:val="nil"/>
              <w:left w:val="nil"/>
              <w:bottom w:val="nil"/>
              <w:right w:val="nil"/>
            </w:tcBorders>
            <w:shd w:val="clear" w:color="auto" w:fill="FFFFFF"/>
          </w:tcPr>
          <w:p w14:paraId="381D1A27"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 xml:space="preserve">b. </w:t>
            </w:r>
            <w:proofErr w:type="spellStart"/>
            <w:r w:rsidRPr="00E53E10">
              <w:rPr>
                <w:rFonts w:ascii="Times New Roman" w:hAnsi="Times New Roman" w:cs="Times New Roman" w:hint="cs"/>
                <w:color w:val="010205"/>
                <w:sz w:val="20"/>
                <w:szCs w:val="20"/>
              </w:rPr>
              <w:t>Calculated</w:t>
            </w:r>
            <w:proofErr w:type="spellEnd"/>
            <w:r w:rsidRPr="00E53E10">
              <w:rPr>
                <w:rFonts w:ascii="Times New Roman" w:hAnsi="Times New Roman" w:cs="Times New Roman" w:hint="cs"/>
                <w:color w:val="010205"/>
                <w:sz w:val="20"/>
                <w:szCs w:val="20"/>
              </w:rPr>
              <w:t xml:space="preserve"> </w:t>
            </w:r>
            <w:proofErr w:type="spellStart"/>
            <w:r w:rsidRPr="00E53E10">
              <w:rPr>
                <w:rFonts w:ascii="Times New Roman" w:hAnsi="Times New Roman" w:cs="Times New Roman" w:hint="cs"/>
                <w:color w:val="010205"/>
                <w:sz w:val="20"/>
                <w:szCs w:val="20"/>
              </w:rPr>
              <w:t>from</w:t>
            </w:r>
            <w:proofErr w:type="spellEnd"/>
            <w:r w:rsidRPr="00E53E10">
              <w:rPr>
                <w:rFonts w:ascii="Times New Roman" w:hAnsi="Times New Roman" w:cs="Times New Roman" w:hint="cs"/>
                <w:color w:val="010205"/>
                <w:sz w:val="20"/>
                <w:szCs w:val="20"/>
              </w:rPr>
              <w:t xml:space="preserve"> data.</w:t>
            </w:r>
          </w:p>
        </w:tc>
      </w:tr>
      <w:tr w:rsidR="00E53E10" w:rsidRPr="00E53E10" w14:paraId="1B1EE73D" w14:textId="77777777" w:rsidTr="00E53E10">
        <w:trPr>
          <w:cantSplit/>
          <w:trHeight w:val="72"/>
          <w:jc w:val="center"/>
        </w:trPr>
        <w:tc>
          <w:tcPr>
            <w:tcW w:w="5812" w:type="dxa"/>
            <w:gridSpan w:val="3"/>
            <w:tcBorders>
              <w:top w:val="nil"/>
              <w:left w:val="nil"/>
              <w:bottom w:val="nil"/>
              <w:right w:val="nil"/>
            </w:tcBorders>
            <w:shd w:val="clear" w:color="auto" w:fill="FFFFFF"/>
          </w:tcPr>
          <w:p w14:paraId="26FEE188" w14:textId="77777777" w:rsidR="00E53E10" w:rsidRPr="00E53E10" w:rsidRDefault="00E53E10" w:rsidP="00E53E10">
            <w:pPr>
              <w:spacing w:after="0" w:line="240" w:lineRule="auto"/>
              <w:rPr>
                <w:rFonts w:ascii="Times New Roman" w:hAnsi="Times New Roman" w:cs="Times New Roman" w:hint="cs"/>
                <w:color w:val="010205"/>
                <w:sz w:val="20"/>
                <w:szCs w:val="20"/>
              </w:rPr>
            </w:pPr>
            <w:r w:rsidRPr="00E53E10">
              <w:rPr>
                <w:rFonts w:ascii="Times New Roman" w:hAnsi="Times New Roman" w:cs="Times New Roman" w:hint="cs"/>
                <w:color w:val="010205"/>
                <w:sz w:val="20"/>
                <w:szCs w:val="20"/>
              </w:rPr>
              <w:t xml:space="preserve">c. </w:t>
            </w:r>
            <w:proofErr w:type="spellStart"/>
            <w:r w:rsidRPr="00E53E10">
              <w:rPr>
                <w:rFonts w:ascii="Times New Roman" w:hAnsi="Times New Roman" w:cs="Times New Roman" w:hint="cs"/>
                <w:color w:val="010205"/>
                <w:sz w:val="20"/>
                <w:szCs w:val="20"/>
              </w:rPr>
              <w:t>Lilliefors</w:t>
            </w:r>
            <w:proofErr w:type="spellEnd"/>
            <w:r w:rsidRPr="00E53E10">
              <w:rPr>
                <w:rFonts w:ascii="Times New Roman" w:hAnsi="Times New Roman" w:cs="Times New Roman" w:hint="cs"/>
                <w:color w:val="010205"/>
                <w:sz w:val="20"/>
                <w:szCs w:val="20"/>
              </w:rPr>
              <w:t xml:space="preserve"> </w:t>
            </w:r>
            <w:proofErr w:type="spellStart"/>
            <w:r w:rsidRPr="00E53E10">
              <w:rPr>
                <w:rFonts w:ascii="Times New Roman" w:hAnsi="Times New Roman" w:cs="Times New Roman" w:hint="cs"/>
                <w:color w:val="010205"/>
                <w:sz w:val="20"/>
                <w:szCs w:val="20"/>
              </w:rPr>
              <w:t>Significance</w:t>
            </w:r>
            <w:proofErr w:type="spellEnd"/>
            <w:r w:rsidRPr="00E53E10">
              <w:rPr>
                <w:rFonts w:ascii="Times New Roman" w:hAnsi="Times New Roman" w:cs="Times New Roman" w:hint="cs"/>
                <w:color w:val="010205"/>
                <w:sz w:val="20"/>
                <w:szCs w:val="20"/>
              </w:rPr>
              <w:t xml:space="preserve"> </w:t>
            </w:r>
            <w:proofErr w:type="spellStart"/>
            <w:r w:rsidRPr="00E53E10">
              <w:rPr>
                <w:rFonts w:ascii="Times New Roman" w:hAnsi="Times New Roman" w:cs="Times New Roman" w:hint="cs"/>
                <w:color w:val="010205"/>
                <w:sz w:val="20"/>
                <w:szCs w:val="20"/>
              </w:rPr>
              <w:t>Correction</w:t>
            </w:r>
            <w:proofErr w:type="spellEnd"/>
            <w:r w:rsidRPr="00E53E10">
              <w:rPr>
                <w:rFonts w:ascii="Times New Roman" w:hAnsi="Times New Roman" w:cs="Times New Roman" w:hint="cs"/>
                <w:color w:val="010205"/>
                <w:sz w:val="20"/>
                <w:szCs w:val="20"/>
              </w:rPr>
              <w:t>.</w:t>
            </w:r>
          </w:p>
        </w:tc>
      </w:tr>
    </w:tbl>
    <w:p w14:paraId="617DFDF1" w14:textId="77777777" w:rsidR="00E53E10" w:rsidRPr="00E53E10" w:rsidRDefault="00E53E10" w:rsidP="00E53E10">
      <w:pPr>
        <w:spacing w:after="0" w:line="276" w:lineRule="auto"/>
        <w:jc w:val="center"/>
        <w:rPr>
          <w:rFonts w:ascii="Times New Roman" w:hAnsi="Times New Roman" w:cs="Times New Roman"/>
          <w:b/>
          <w:bCs/>
        </w:rPr>
      </w:pPr>
    </w:p>
    <w:p w14:paraId="72969A5F"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Berlandaskan  tabel </w:t>
      </w:r>
      <w:proofErr w:type="spellStart"/>
      <w:r w:rsidRPr="00B60DEE">
        <w:rPr>
          <w:rFonts w:ascii="Times New Roman" w:hAnsi="Times New Roman" w:cs="Times New Roman"/>
        </w:rPr>
        <w:t>diatas</w:t>
      </w:r>
      <w:proofErr w:type="spellEnd"/>
      <w:r w:rsidRPr="00B60DEE">
        <w:rPr>
          <w:rFonts w:ascii="Times New Roman" w:hAnsi="Times New Roman" w:cs="Times New Roman"/>
        </w:rPr>
        <w:t xml:space="preserve"> diketahui bahwa besaran </w:t>
      </w:r>
      <w:proofErr w:type="spellStart"/>
      <w:r w:rsidRPr="00B60DEE">
        <w:rPr>
          <w:rFonts w:ascii="Times New Roman" w:hAnsi="Times New Roman" w:cs="Times New Roman"/>
        </w:rPr>
        <w:t>Asymp</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(2-tailed) yakni senilai 0,191 melebihi 0,05. Sehingga bisa diartikan bahwa data yang digunakan pada analisis ini </w:t>
      </w:r>
      <w:proofErr w:type="spellStart"/>
      <w:r w:rsidRPr="00B60DEE">
        <w:rPr>
          <w:rFonts w:ascii="Times New Roman" w:hAnsi="Times New Roman" w:cs="Times New Roman"/>
        </w:rPr>
        <w:t>berdistribusi</w:t>
      </w:r>
      <w:proofErr w:type="spellEnd"/>
      <w:r w:rsidRPr="00B60DEE">
        <w:rPr>
          <w:rFonts w:ascii="Times New Roman" w:hAnsi="Times New Roman" w:cs="Times New Roman"/>
        </w:rPr>
        <w:t xml:space="preserve"> normal.  Hasil tersebut juga dapat dilihat dalam uji </w:t>
      </w:r>
      <w:proofErr w:type="spellStart"/>
      <w:r w:rsidRPr="00B60DEE">
        <w:rPr>
          <w:rFonts w:ascii="Times New Roman" w:hAnsi="Times New Roman" w:cs="Times New Roman"/>
        </w:rPr>
        <w:t>normalitas</w:t>
      </w:r>
      <w:proofErr w:type="spellEnd"/>
      <w:r w:rsidRPr="00B60DEE">
        <w:rPr>
          <w:rFonts w:ascii="Times New Roman" w:hAnsi="Times New Roman" w:cs="Times New Roman"/>
        </w:rPr>
        <w:t xml:space="preserve"> dengan menguji grafik yaitu dengan melihat normal </w:t>
      </w:r>
      <w:proofErr w:type="spellStart"/>
      <w:r w:rsidRPr="00B60DEE">
        <w:rPr>
          <w:rFonts w:ascii="Times New Roman" w:hAnsi="Times New Roman" w:cs="Times New Roman"/>
        </w:rPr>
        <w:t>probability</w:t>
      </w:r>
      <w:proofErr w:type="spellEnd"/>
      <w:r w:rsidRPr="00B60DEE">
        <w:rPr>
          <w:rFonts w:ascii="Times New Roman" w:hAnsi="Times New Roman" w:cs="Times New Roman"/>
        </w:rPr>
        <w:t xml:space="preserve"> plot pada model penelitian yang dilaksanakan. Visualisasi hasil pengujian grafik tersaji pada grafik berikut:</w:t>
      </w:r>
    </w:p>
    <w:p w14:paraId="16AD134B"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 </w:t>
      </w:r>
    </w:p>
    <w:p w14:paraId="62C76FD4" w14:textId="77777777" w:rsidR="00E53E10" w:rsidRDefault="00E53E10" w:rsidP="00E53E10">
      <w:pPr>
        <w:spacing w:after="0" w:line="276" w:lineRule="auto"/>
        <w:jc w:val="center"/>
        <w:rPr>
          <w:rFonts w:ascii="Times New Roman" w:hAnsi="Times New Roman" w:cs="Times New Roman"/>
          <w:b/>
          <w:bCs/>
        </w:rPr>
      </w:pPr>
      <w:r>
        <w:rPr>
          <w:noProof/>
          <w:lang w:val="en-US"/>
        </w:rPr>
        <w:drawing>
          <wp:inline distT="0" distB="0" distL="0" distR="0" wp14:anchorId="4CE16509" wp14:editId="3DE9BBC5">
            <wp:extent cx="2968052" cy="2158584"/>
            <wp:effectExtent l="0" t="0" r="3810" b="63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973614" cy="2162629"/>
                    </a:xfrm>
                    <a:prstGeom prst="rect">
                      <a:avLst/>
                    </a:prstGeom>
                    <a:ln/>
                  </pic:spPr>
                </pic:pic>
              </a:graphicData>
            </a:graphic>
          </wp:inline>
        </w:drawing>
      </w:r>
    </w:p>
    <w:p w14:paraId="08C9E390" w14:textId="41833CFC" w:rsidR="00B60DEE" w:rsidRPr="00E53E10" w:rsidRDefault="00B60DEE" w:rsidP="00E53E10">
      <w:pPr>
        <w:spacing w:after="0" w:line="276" w:lineRule="auto"/>
        <w:jc w:val="center"/>
        <w:rPr>
          <w:rFonts w:ascii="Times New Roman" w:hAnsi="Times New Roman" w:cs="Times New Roman"/>
          <w:b/>
          <w:bCs/>
        </w:rPr>
      </w:pPr>
      <w:r w:rsidRPr="00E53E10">
        <w:rPr>
          <w:rFonts w:ascii="Times New Roman" w:hAnsi="Times New Roman" w:cs="Times New Roman"/>
          <w:b/>
          <w:bCs/>
        </w:rPr>
        <w:t>Gambar 1</w:t>
      </w:r>
      <w:r w:rsidR="00E53E10" w:rsidRPr="00E53E10">
        <w:rPr>
          <w:rFonts w:ascii="Times New Roman" w:hAnsi="Times New Roman" w:cs="Times New Roman"/>
          <w:b/>
          <w:bCs/>
        </w:rPr>
        <w:t>.</w:t>
      </w:r>
      <w:r w:rsidRPr="00E53E10">
        <w:rPr>
          <w:rFonts w:ascii="Times New Roman" w:hAnsi="Times New Roman" w:cs="Times New Roman"/>
          <w:b/>
          <w:bCs/>
        </w:rPr>
        <w:t xml:space="preserve"> Normal </w:t>
      </w:r>
      <w:proofErr w:type="spellStart"/>
      <w:r w:rsidRPr="00E53E10">
        <w:rPr>
          <w:rFonts w:ascii="Times New Roman" w:hAnsi="Times New Roman" w:cs="Times New Roman"/>
          <w:b/>
          <w:bCs/>
        </w:rPr>
        <w:t>Probability</w:t>
      </w:r>
      <w:proofErr w:type="spellEnd"/>
      <w:r w:rsidRPr="00E53E10">
        <w:rPr>
          <w:rFonts w:ascii="Times New Roman" w:hAnsi="Times New Roman" w:cs="Times New Roman"/>
          <w:b/>
          <w:bCs/>
        </w:rPr>
        <w:t xml:space="preserve"> Plot</w:t>
      </w:r>
    </w:p>
    <w:p w14:paraId="38B8F534" w14:textId="77777777" w:rsidR="00E53E10" w:rsidRDefault="00E53E10" w:rsidP="00B60DEE">
      <w:pPr>
        <w:spacing w:after="0" w:line="276" w:lineRule="auto"/>
        <w:ind w:firstLine="720"/>
        <w:jc w:val="both"/>
        <w:rPr>
          <w:rFonts w:ascii="Times New Roman" w:hAnsi="Times New Roman" w:cs="Times New Roman"/>
        </w:rPr>
      </w:pPr>
    </w:p>
    <w:p w14:paraId="442BD172" w14:textId="181A0184"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Gambar tersebut mengindikasikan bahwa titik-titik pada grafik tersebar mengikuti arah diagonal. Bentuk ini menggambarkan bahwa data studi </w:t>
      </w:r>
      <w:proofErr w:type="spellStart"/>
      <w:r w:rsidRPr="00B60DEE">
        <w:rPr>
          <w:rFonts w:ascii="Times New Roman" w:hAnsi="Times New Roman" w:cs="Times New Roman"/>
        </w:rPr>
        <w:t>berdistribusi</w:t>
      </w:r>
      <w:proofErr w:type="spellEnd"/>
      <w:r w:rsidRPr="00B60DEE">
        <w:rPr>
          <w:rFonts w:ascii="Times New Roman" w:hAnsi="Times New Roman" w:cs="Times New Roman"/>
        </w:rPr>
        <w:t xml:space="preserve">  dengan normal.</w:t>
      </w:r>
    </w:p>
    <w:p w14:paraId="60708741" w14:textId="77777777" w:rsidR="00E53E10" w:rsidRDefault="00E53E10" w:rsidP="00E53E10">
      <w:pPr>
        <w:spacing w:after="0" w:line="276" w:lineRule="auto"/>
        <w:jc w:val="both"/>
        <w:rPr>
          <w:rFonts w:ascii="Times New Roman" w:hAnsi="Times New Roman" w:cs="Times New Roman"/>
        </w:rPr>
      </w:pPr>
    </w:p>
    <w:p w14:paraId="600EDCDA" w14:textId="2AA393F9" w:rsidR="00B60DEE" w:rsidRPr="00E53E10" w:rsidRDefault="00B60DEE" w:rsidP="00E53E10">
      <w:pPr>
        <w:spacing w:after="0" w:line="276" w:lineRule="auto"/>
        <w:jc w:val="both"/>
        <w:rPr>
          <w:rFonts w:ascii="Times New Roman" w:hAnsi="Times New Roman" w:cs="Times New Roman"/>
          <w:b/>
          <w:bCs/>
        </w:rPr>
      </w:pPr>
      <w:r w:rsidRPr="00E53E10">
        <w:rPr>
          <w:rFonts w:ascii="Times New Roman" w:hAnsi="Times New Roman" w:cs="Times New Roman"/>
          <w:b/>
          <w:bCs/>
        </w:rPr>
        <w:t xml:space="preserve">Uji </w:t>
      </w:r>
      <w:proofErr w:type="spellStart"/>
      <w:r w:rsidRPr="00E53E10">
        <w:rPr>
          <w:rFonts w:ascii="Times New Roman" w:hAnsi="Times New Roman" w:cs="Times New Roman"/>
          <w:b/>
          <w:bCs/>
        </w:rPr>
        <w:t>Multikolinearitas</w:t>
      </w:r>
      <w:proofErr w:type="spellEnd"/>
    </w:p>
    <w:p w14:paraId="353B7A40"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Dalam pengujian </w:t>
      </w:r>
      <w:proofErr w:type="spellStart"/>
      <w:r w:rsidRPr="00B60DEE">
        <w:rPr>
          <w:rFonts w:ascii="Times New Roman" w:hAnsi="Times New Roman" w:cs="Times New Roman"/>
        </w:rPr>
        <w:t>multikolinearitas</w:t>
      </w:r>
      <w:proofErr w:type="spellEnd"/>
      <w:r w:rsidRPr="00B60DEE">
        <w:rPr>
          <w:rFonts w:ascii="Times New Roman" w:hAnsi="Times New Roman" w:cs="Times New Roman"/>
        </w:rPr>
        <w:t xml:space="preserve">, korelasi antar variabel bebas </w:t>
      </w:r>
      <w:proofErr w:type="spellStart"/>
      <w:r w:rsidRPr="00B60DEE">
        <w:rPr>
          <w:rFonts w:ascii="Times New Roman" w:hAnsi="Times New Roman" w:cs="Times New Roman"/>
        </w:rPr>
        <w:t>nampak</w:t>
      </w:r>
      <w:proofErr w:type="spellEnd"/>
      <w:r w:rsidRPr="00B60DEE">
        <w:rPr>
          <w:rFonts w:ascii="Times New Roman" w:hAnsi="Times New Roman" w:cs="Times New Roman"/>
        </w:rPr>
        <w:t xml:space="preserve"> melalui nilai VIF  serta </w:t>
      </w:r>
      <w:proofErr w:type="spellStart"/>
      <w:r w:rsidRPr="00B60DEE">
        <w:rPr>
          <w:rFonts w:ascii="Times New Roman" w:hAnsi="Times New Roman" w:cs="Times New Roman"/>
        </w:rPr>
        <w:t>Tolerance</w:t>
      </w:r>
      <w:proofErr w:type="spellEnd"/>
      <w:r w:rsidRPr="00B60DEE">
        <w:rPr>
          <w:rFonts w:ascii="Times New Roman" w:hAnsi="Times New Roman" w:cs="Times New Roman"/>
        </w:rPr>
        <w:t xml:space="preserve"> yang dihasilkan. Bila skor VIF &lt;10 serta </w:t>
      </w:r>
      <w:proofErr w:type="spellStart"/>
      <w:r w:rsidRPr="00B60DEE">
        <w:rPr>
          <w:rFonts w:ascii="Times New Roman" w:hAnsi="Times New Roman" w:cs="Times New Roman"/>
        </w:rPr>
        <w:t>Tolerance</w:t>
      </w:r>
      <w:proofErr w:type="spellEnd"/>
      <w:r w:rsidRPr="00B60DEE">
        <w:rPr>
          <w:rFonts w:ascii="Times New Roman" w:hAnsi="Times New Roman" w:cs="Times New Roman"/>
        </w:rPr>
        <w:t xml:space="preserve"> &gt;0.10, maknanya data penelitian terhindar dari </w:t>
      </w:r>
      <w:proofErr w:type="spellStart"/>
      <w:r w:rsidRPr="00B60DEE">
        <w:rPr>
          <w:rFonts w:ascii="Times New Roman" w:hAnsi="Times New Roman" w:cs="Times New Roman"/>
        </w:rPr>
        <w:t>multikolinearitas</w:t>
      </w:r>
      <w:proofErr w:type="spellEnd"/>
      <w:r w:rsidRPr="00B60DEE">
        <w:rPr>
          <w:rFonts w:ascii="Times New Roman" w:hAnsi="Times New Roman" w:cs="Times New Roman"/>
        </w:rPr>
        <w:t>.</w:t>
      </w:r>
    </w:p>
    <w:p w14:paraId="54545032" w14:textId="77777777" w:rsidR="00E53E10" w:rsidRDefault="00E53E10" w:rsidP="00E53E10">
      <w:pPr>
        <w:spacing w:after="0" w:line="276" w:lineRule="auto"/>
        <w:jc w:val="both"/>
        <w:rPr>
          <w:rFonts w:ascii="Times New Roman" w:hAnsi="Times New Roman" w:cs="Times New Roman"/>
        </w:rPr>
      </w:pPr>
    </w:p>
    <w:p w14:paraId="0009CF67" w14:textId="77777777" w:rsidR="00E53E10" w:rsidRDefault="00E53E10" w:rsidP="00E53E10">
      <w:pPr>
        <w:spacing w:after="0" w:line="276" w:lineRule="auto"/>
        <w:jc w:val="both"/>
        <w:rPr>
          <w:rFonts w:ascii="Times New Roman" w:hAnsi="Times New Roman" w:cs="Times New Roman"/>
        </w:rPr>
      </w:pPr>
    </w:p>
    <w:p w14:paraId="027FD27F" w14:textId="786742E6" w:rsidR="00B60DEE" w:rsidRDefault="00B60DEE" w:rsidP="00E53E10">
      <w:pPr>
        <w:spacing w:after="0" w:line="276" w:lineRule="auto"/>
        <w:jc w:val="center"/>
        <w:rPr>
          <w:rFonts w:ascii="Times New Roman" w:hAnsi="Times New Roman" w:cs="Times New Roman"/>
          <w:b/>
          <w:bCs/>
        </w:rPr>
      </w:pPr>
      <w:r w:rsidRPr="00E53E10">
        <w:rPr>
          <w:rFonts w:ascii="Times New Roman" w:hAnsi="Times New Roman" w:cs="Times New Roman"/>
          <w:b/>
          <w:bCs/>
        </w:rPr>
        <w:lastRenderedPageBreak/>
        <w:t>Tabel 3</w:t>
      </w:r>
      <w:r w:rsidR="00E53E10" w:rsidRPr="00E53E10">
        <w:rPr>
          <w:rFonts w:ascii="Times New Roman" w:hAnsi="Times New Roman" w:cs="Times New Roman"/>
          <w:b/>
          <w:bCs/>
        </w:rPr>
        <w:t xml:space="preserve">. </w:t>
      </w:r>
      <w:r w:rsidRPr="00E53E10">
        <w:rPr>
          <w:rFonts w:ascii="Times New Roman" w:hAnsi="Times New Roman" w:cs="Times New Roman"/>
          <w:b/>
          <w:bCs/>
        </w:rPr>
        <w:t xml:space="preserve">Uji </w:t>
      </w:r>
      <w:proofErr w:type="spellStart"/>
      <w:r w:rsidRPr="00E53E10">
        <w:rPr>
          <w:rFonts w:ascii="Times New Roman" w:hAnsi="Times New Roman" w:cs="Times New Roman"/>
          <w:b/>
          <w:bCs/>
        </w:rPr>
        <w:t>Multikolinearitas</w:t>
      </w:r>
      <w:proofErr w:type="spellEnd"/>
    </w:p>
    <w:tbl>
      <w:tblPr>
        <w:tblW w:w="4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7"/>
        <w:gridCol w:w="1870"/>
        <w:gridCol w:w="1559"/>
        <w:gridCol w:w="1134"/>
      </w:tblGrid>
      <w:tr w:rsidR="00E53E10" w:rsidRPr="00E53E10" w14:paraId="6CC2A49B" w14:textId="77777777" w:rsidTr="00E53E10">
        <w:trPr>
          <w:cantSplit/>
          <w:trHeight w:val="193"/>
          <w:tblHeader/>
          <w:jc w:val="center"/>
        </w:trPr>
        <w:tc>
          <w:tcPr>
            <w:tcW w:w="4820" w:type="dxa"/>
            <w:gridSpan w:val="4"/>
            <w:tcBorders>
              <w:top w:val="nil"/>
              <w:left w:val="nil"/>
              <w:bottom w:val="nil"/>
              <w:right w:val="nil"/>
            </w:tcBorders>
            <w:shd w:val="clear" w:color="auto" w:fill="FFFFFF"/>
          </w:tcPr>
          <w:p w14:paraId="288AB807" w14:textId="77777777" w:rsidR="00E53E10" w:rsidRPr="00E53E10" w:rsidRDefault="00E53E10" w:rsidP="00E53E10">
            <w:pPr>
              <w:spacing w:after="0"/>
              <w:ind w:left="60" w:right="60"/>
              <w:rPr>
                <w:rFonts w:ascii="Times New Roman" w:eastAsia="Arial" w:hAnsi="Times New Roman" w:cs="Times New Roman" w:hint="cs"/>
                <w:color w:val="010205"/>
                <w:sz w:val="20"/>
                <w:szCs w:val="20"/>
              </w:rPr>
            </w:pPr>
            <w:r w:rsidRPr="00E53E10">
              <w:rPr>
                <w:rFonts w:ascii="Times New Roman" w:eastAsia="Arial" w:hAnsi="Times New Roman" w:cs="Times New Roman" w:hint="cs"/>
                <w:b/>
                <w:color w:val="010205"/>
                <w:sz w:val="20"/>
                <w:szCs w:val="20"/>
              </w:rPr>
              <w:t xml:space="preserve">            </w:t>
            </w:r>
            <w:proofErr w:type="spellStart"/>
            <w:r w:rsidRPr="00E53E10">
              <w:rPr>
                <w:rFonts w:ascii="Times New Roman" w:eastAsia="Arial" w:hAnsi="Times New Roman" w:cs="Times New Roman" w:hint="cs"/>
                <w:b/>
                <w:color w:val="010205"/>
                <w:sz w:val="20"/>
                <w:szCs w:val="20"/>
              </w:rPr>
              <w:t>Coefficients</w:t>
            </w:r>
            <w:r w:rsidRPr="00E53E10">
              <w:rPr>
                <w:rFonts w:ascii="Times New Roman" w:eastAsia="Arial" w:hAnsi="Times New Roman" w:cs="Times New Roman" w:hint="cs"/>
                <w:b/>
                <w:color w:val="010205"/>
                <w:sz w:val="20"/>
                <w:szCs w:val="20"/>
                <w:vertAlign w:val="superscript"/>
              </w:rPr>
              <w:t>a</w:t>
            </w:r>
            <w:proofErr w:type="spellEnd"/>
          </w:p>
        </w:tc>
      </w:tr>
      <w:tr w:rsidR="00E53E10" w:rsidRPr="00E53E10" w14:paraId="2EF1BDC4" w14:textId="77777777" w:rsidTr="00E53E10">
        <w:trPr>
          <w:cantSplit/>
          <w:trHeight w:val="386"/>
          <w:tblHeader/>
          <w:jc w:val="center"/>
        </w:trPr>
        <w:tc>
          <w:tcPr>
            <w:tcW w:w="2127" w:type="dxa"/>
            <w:gridSpan w:val="2"/>
            <w:vMerge w:val="restart"/>
            <w:tcBorders>
              <w:top w:val="nil"/>
              <w:left w:val="nil"/>
              <w:bottom w:val="nil"/>
              <w:right w:val="nil"/>
            </w:tcBorders>
            <w:shd w:val="clear" w:color="auto" w:fill="FFFFFF"/>
          </w:tcPr>
          <w:p w14:paraId="0231B3C4" w14:textId="77777777" w:rsidR="00E53E10" w:rsidRPr="00E53E10" w:rsidRDefault="00E53E10" w:rsidP="00E53E10">
            <w:pPr>
              <w:spacing w:after="0"/>
              <w:ind w:left="60" w:right="60"/>
              <w:rPr>
                <w:rFonts w:ascii="Times New Roman" w:eastAsia="Arial" w:hAnsi="Times New Roman" w:cs="Times New Roman" w:hint="cs"/>
                <w:color w:val="264A60"/>
                <w:sz w:val="20"/>
                <w:szCs w:val="20"/>
              </w:rPr>
            </w:pPr>
            <w:r w:rsidRPr="00E53E10">
              <w:rPr>
                <w:rFonts w:ascii="Times New Roman" w:eastAsia="Arial" w:hAnsi="Times New Roman" w:cs="Times New Roman" w:hint="cs"/>
                <w:color w:val="264A60"/>
                <w:sz w:val="20"/>
                <w:szCs w:val="20"/>
              </w:rPr>
              <w:t>Model</w:t>
            </w:r>
          </w:p>
        </w:tc>
        <w:tc>
          <w:tcPr>
            <w:tcW w:w="2693" w:type="dxa"/>
            <w:gridSpan w:val="2"/>
            <w:tcBorders>
              <w:top w:val="nil"/>
              <w:left w:val="single" w:sz="8" w:space="0" w:color="E0E0E0"/>
              <w:bottom w:val="nil"/>
              <w:right w:val="single" w:sz="8" w:space="0" w:color="E0E0E0"/>
            </w:tcBorders>
            <w:shd w:val="clear" w:color="auto" w:fill="FFFFFF"/>
          </w:tcPr>
          <w:p w14:paraId="47CA176E" w14:textId="77777777" w:rsidR="00E53E10" w:rsidRPr="00E53E10" w:rsidRDefault="00E53E10" w:rsidP="00E53E10">
            <w:pPr>
              <w:spacing w:after="0"/>
              <w:ind w:left="60" w:right="60"/>
              <w:jc w:val="center"/>
              <w:rPr>
                <w:rFonts w:ascii="Times New Roman" w:eastAsia="Arial" w:hAnsi="Times New Roman" w:cs="Times New Roman" w:hint="cs"/>
                <w:color w:val="264A60"/>
                <w:sz w:val="20"/>
                <w:szCs w:val="20"/>
              </w:rPr>
            </w:pPr>
            <w:proofErr w:type="spellStart"/>
            <w:r w:rsidRPr="00E53E10">
              <w:rPr>
                <w:rFonts w:ascii="Times New Roman" w:eastAsia="Arial" w:hAnsi="Times New Roman" w:cs="Times New Roman" w:hint="cs"/>
                <w:color w:val="264A60"/>
                <w:sz w:val="20"/>
                <w:szCs w:val="20"/>
              </w:rPr>
              <w:t>Collinearity</w:t>
            </w:r>
            <w:proofErr w:type="spellEnd"/>
            <w:r w:rsidRPr="00E53E10">
              <w:rPr>
                <w:rFonts w:ascii="Times New Roman" w:eastAsia="Arial" w:hAnsi="Times New Roman" w:cs="Times New Roman" w:hint="cs"/>
                <w:color w:val="264A60"/>
                <w:sz w:val="20"/>
                <w:szCs w:val="20"/>
              </w:rPr>
              <w:t xml:space="preserve"> </w:t>
            </w:r>
            <w:proofErr w:type="spellStart"/>
            <w:r w:rsidRPr="00E53E10">
              <w:rPr>
                <w:rFonts w:ascii="Times New Roman" w:eastAsia="Arial" w:hAnsi="Times New Roman" w:cs="Times New Roman" w:hint="cs"/>
                <w:color w:val="264A60"/>
                <w:sz w:val="20"/>
                <w:szCs w:val="20"/>
              </w:rPr>
              <w:t>Statistics</w:t>
            </w:r>
            <w:proofErr w:type="spellEnd"/>
          </w:p>
        </w:tc>
      </w:tr>
      <w:tr w:rsidR="00E53E10" w:rsidRPr="00E53E10" w14:paraId="591DDA25" w14:textId="77777777" w:rsidTr="00E53E10">
        <w:trPr>
          <w:cantSplit/>
          <w:trHeight w:val="87"/>
          <w:tblHeader/>
          <w:jc w:val="center"/>
        </w:trPr>
        <w:tc>
          <w:tcPr>
            <w:tcW w:w="2127" w:type="dxa"/>
            <w:gridSpan w:val="2"/>
            <w:vMerge/>
            <w:tcBorders>
              <w:top w:val="nil"/>
              <w:left w:val="nil"/>
              <w:bottom w:val="single" w:sz="8" w:space="0" w:color="152935"/>
              <w:right w:val="nil"/>
            </w:tcBorders>
            <w:shd w:val="clear" w:color="auto" w:fill="FFFFFF"/>
          </w:tcPr>
          <w:p w14:paraId="0B09DAC7" w14:textId="77777777" w:rsidR="00E53E10" w:rsidRPr="00E53E10" w:rsidRDefault="00E53E10" w:rsidP="00E53E10">
            <w:pPr>
              <w:spacing w:after="0"/>
              <w:rPr>
                <w:rFonts w:ascii="Times New Roman" w:eastAsia="Arial" w:hAnsi="Times New Roman" w:cs="Times New Roman" w:hint="cs"/>
                <w:color w:val="264A60"/>
                <w:sz w:val="20"/>
                <w:szCs w:val="20"/>
              </w:rPr>
            </w:pPr>
          </w:p>
        </w:tc>
        <w:tc>
          <w:tcPr>
            <w:tcW w:w="1559" w:type="dxa"/>
            <w:tcBorders>
              <w:top w:val="nil"/>
              <w:left w:val="single" w:sz="8" w:space="0" w:color="E0E0E0"/>
              <w:bottom w:val="single" w:sz="8" w:space="0" w:color="152935"/>
              <w:right w:val="single" w:sz="8" w:space="0" w:color="E0E0E0"/>
            </w:tcBorders>
            <w:shd w:val="clear" w:color="auto" w:fill="FFFFFF"/>
          </w:tcPr>
          <w:p w14:paraId="141ABE37" w14:textId="77777777" w:rsidR="00E53E10" w:rsidRPr="00E53E10" w:rsidRDefault="00E53E10" w:rsidP="00E53E10">
            <w:pPr>
              <w:spacing w:after="0"/>
              <w:ind w:left="60" w:right="60"/>
              <w:jc w:val="center"/>
              <w:rPr>
                <w:rFonts w:ascii="Times New Roman" w:eastAsia="Arial" w:hAnsi="Times New Roman" w:cs="Times New Roman" w:hint="cs"/>
                <w:color w:val="264A60"/>
                <w:sz w:val="20"/>
                <w:szCs w:val="20"/>
              </w:rPr>
            </w:pPr>
            <w:proofErr w:type="spellStart"/>
            <w:r w:rsidRPr="00E53E10">
              <w:rPr>
                <w:rFonts w:ascii="Times New Roman" w:eastAsia="Arial" w:hAnsi="Times New Roman" w:cs="Times New Roman" w:hint="cs"/>
                <w:color w:val="264A60"/>
                <w:sz w:val="20"/>
                <w:szCs w:val="20"/>
              </w:rPr>
              <w:t>Tolerance</w:t>
            </w:r>
            <w:proofErr w:type="spellEnd"/>
          </w:p>
        </w:tc>
        <w:tc>
          <w:tcPr>
            <w:tcW w:w="1134" w:type="dxa"/>
            <w:tcBorders>
              <w:top w:val="nil"/>
              <w:left w:val="single" w:sz="8" w:space="0" w:color="E0E0E0"/>
              <w:bottom w:val="single" w:sz="8" w:space="0" w:color="152935"/>
              <w:right w:val="single" w:sz="8" w:space="0" w:color="E0E0E0"/>
            </w:tcBorders>
            <w:shd w:val="clear" w:color="auto" w:fill="FFFFFF"/>
          </w:tcPr>
          <w:p w14:paraId="6100071D" w14:textId="77777777" w:rsidR="00E53E10" w:rsidRPr="00E53E10" w:rsidRDefault="00E53E10" w:rsidP="00E53E10">
            <w:pPr>
              <w:spacing w:after="0"/>
              <w:ind w:left="60" w:right="60"/>
              <w:jc w:val="center"/>
              <w:rPr>
                <w:rFonts w:ascii="Times New Roman" w:eastAsia="Arial" w:hAnsi="Times New Roman" w:cs="Times New Roman" w:hint="cs"/>
                <w:color w:val="264A60"/>
                <w:sz w:val="20"/>
                <w:szCs w:val="20"/>
              </w:rPr>
            </w:pPr>
            <w:r w:rsidRPr="00E53E10">
              <w:rPr>
                <w:rFonts w:ascii="Times New Roman" w:eastAsia="Arial" w:hAnsi="Times New Roman" w:cs="Times New Roman" w:hint="cs"/>
                <w:color w:val="264A60"/>
                <w:sz w:val="20"/>
                <w:szCs w:val="20"/>
              </w:rPr>
              <w:t>VIF</w:t>
            </w:r>
          </w:p>
        </w:tc>
      </w:tr>
      <w:tr w:rsidR="00E53E10" w:rsidRPr="00E53E10" w14:paraId="659B22F3" w14:textId="77777777" w:rsidTr="00E53E10">
        <w:trPr>
          <w:cantSplit/>
          <w:trHeight w:val="247"/>
          <w:jc w:val="center"/>
        </w:trPr>
        <w:tc>
          <w:tcPr>
            <w:tcW w:w="257" w:type="dxa"/>
            <w:vMerge w:val="restart"/>
            <w:tcBorders>
              <w:top w:val="single" w:sz="8" w:space="0" w:color="152935"/>
              <w:left w:val="nil"/>
              <w:bottom w:val="single" w:sz="8" w:space="0" w:color="152935"/>
              <w:right w:val="nil"/>
            </w:tcBorders>
            <w:shd w:val="clear" w:color="auto" w:fill="E0E0E0"/>
          </w:tcPr>
          <w:p w14:paraId="6946ABE2" w14:textId="77777777" w:rsidR="00E53E10" w:rsidRPr="00E53E10" w:rsidRDefault="00E53E10" w:rsidP="00E53E10">
            <w:pPr>
              <w:spacing w:after="0"/>
              <w:ind w:left="60" w:right="60"/>
              <w:rPr>
                <w:rFonts w:ascii="Times New Roman" w:eastAsia="Arial" w:hAnsi="Times New Roman" w:cs="Times New Roman" w:hint="cs"/>
                <w:color w:val="264A60"/>
                <w:sz w:val="20"/>
                <w:szCs w:val="20"/>
              </w:rPr>
            </w:pPr>
            <w:r w:rsidRPr="00E53E10">
              <w:rPr>
                <w:rFonts w:ascii="Times New Roman" w:eastAsia="Arial" w:hAnsi="Times New Roman" w:cs="Times New Roman" w:hint="cs"/>
                <w:color w:val="264A60"/>
                <w:sz w:val="20"/>
                <w:szCs w:val="20"/>
              </w:rPr>
              <w:t>1</w:t>
            </w:r>
          </w:p>
        </w:tc>
        <w:tc>
          <w:tcPr>
            <w:tcW w:w="1870" w:type="dxa"/>
            <w:tcBorders>
              <w:top w:val="single" w:sz="8" w:space="0" w:color="152935"/>
              <w:left w:val="nil"/>
              <w:bottom w:val="single" w:sz="8" w:space="0" w:color="AEAEAE"/>
              <w:right w:val="single" w:sz="8" w:space="0" w:color="E0E0E0"/>
            </w:tcBorders>
            <w:shd w:val="clear" w:color="auto" w:fill="E0E0E0"/>
          </w:tcPr>
          <w:p w14:paraId="573CF343" w14:textId="77777777" w:rsidR="00E53E10" w:rsidRPr="00E53E10" w:rsidRDefault="00E53E10" w:rsidP="00E53E10">
            <w:pPr>
              <w:spacing w:after="0"/>
              <w:ind w:left="60" w:right="60"/>
              <w:rPr>
                <w:rFonts w:ascii="Times New Roman" w:eastAsia="Arial" w:hAnsi="Times New Roman" w:cs="Times New Roman" w:hint="cs"/>
                <w:color w:val="264A60"/>
                <w:sz w:val="20"/>
                <w:szCs w:val="20"/>
              </w:rPr>
            </w:pPr>
            <w:r w:rsidRPr="00E53E10">
              <w:rPr>
                <w:rFonts w:ascii="Times New Roman" w:eastAsia="Arial" w:hAnsi="Times New Roman" w:cs="Times New Roman" w:hint="cs"/>
                <w:color w:val="264A60"/>
                <w:sz w:val="20"/>
                <w:szCs w:val="20"/>
              </w:rPr>
              <w:t>(</w:t>
            </w:r>
            <w:proofErr w:type="spellStart"/>
            <w:r w:rsidRPr="00E53E10">
              <w:rPr>
                <w:rFonts w:ascii="Times New Roman" w:eastAsia="Arial" w:hAnsi="Times New Roman" w:cs="Times New Roman" w:hint="cs"/>
                <w:color w:val="264A60"/>
                <w:sz w:val="20"/>
                <w:szCs w:val="20"/>
              </w:rPr>
              <w:t>Constant</w:t>
            </w:r>
            <w:proofErr w:type="spellEnd"/>
            <w:r w:rsidRPr="00E53E10">
              <w:rPr>
                <w:rFonts w:ascii="Times New Roman" w:eastAsia="Arial" w:hAnsi="Times New Roman" w:cs="Times New Roman" w:hint="cs"/>
                <w:color w:val="264A60"/>
                <w:sz w:val="20"/>
                <w:szCs w:val="20"/>
              </w:rPr>
              <w:t>)</w:t>
            </w:r>
          </w:p>
        </w:tc>
        <w:tc>
          <w:tcPr>
            <w:tcW w:w="1559" w:type="dxa"/>
            <w:tcBorders>
              <w:top w:val="single" w:sz="8" w:space="0" w:color="152935"/>
              <w:left w:val="single" w:sz="8" w:space="0" w:color="E0E0E0"/>
              <w:bottom w:val="single" w:sz="8" w:space="0" w:color="AEAEAE"/>
              <w:right w:val="single" w:sz="8" w:space="0" w:color="E0E0E0"/>
            </w:tcBorders>
            <w:shd w:val="clear" w:color="auto" w:fill="FFFFFF"/>
          </w:tcPr>
          <w:p w14:paraId="584D3C56" w14:textId="77777777" w:rsidR="00E53E10" w:rsidRPr="00E53E10" w:rsidRDefault="00E53E10" w:rsidP="00E53E10">
            <w:pPr>
              <w:spacing w:after="0"/>
              <w:rPr>
                <w:rFonts w:ascii="Times New Roman" w:hAnsi="Times New Roman" w:cs="Times New Roman" w:hint="cs"/>
                <w:sz w:val="20"/>
                <w:szCs w:val="20"/>
              </w:rPr>
            </w:pP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261097C5" w14:textId="77777777" w:rsidR="00E53E10" w:rsidRPr="00E53E10" w:rsidRDefault="00E53E10" w:rsidP="00E53E10">
            <w:pPr>
              <w:spacing w:after="0"/>
              <w:rPr>
                <w:rFonts w:ascii="Times New Roman" w:hAnsi="Times New Roman" w:cs="Times New Roman" w:hint="cs"/>
                <w:sz w:val="20"/>
                <w:szCs w:val="20"/>
              </w:rPr>
            </w:pPr>
          </w:p>
        </w:tc>
      </w:tr>
      <w:tr w:rsidR="00E53E10" w:rsidRPr="00E53E10" w14:paraId="02A07972" w14:textId="77777777" w:rsidTr="00E53E10">
        <w:trPr>
          <w:cantSplit/>
          <w:trHeight w:val="87"/>
          <w:jc w:val="center"/>
        </w:trPr>
        <w:tc>
          <w:tcPr>
            <w:tcW w:w="257" w:type="dxa"/>
            <w:vMerge/>
            <w:tcBorders>
              <w:top w:val="single" w:sz="8" w:space="0" w:color="152935"/>
              <w:left w:val="nil"/>
              <w:bottom w:val="single" w:sz="8" w:space="0" w:color="152935"/>
              <w:right w:val="nil"/>
            </w:tcBorders>
            <w:shd w:val="clear" w:color="auto" w:fill="E0E0E0"/>
          </w:tcPr>
          <w:p w14:paraId="0B98C1F0" w14:textId="77777777" w:rsidR="00E53E10" w:rsidRPr="00E53E10" w:rsidRDefault="00E53E10" w:rsidP="00E53E10">
            <w:pPr>
              <w:spacing w:after="0"/>
              <w:rPr>
                <w:rFonts w:ascii="Times New Roman" w:hAnsi="Times New Roman" w:cs="Times New Roman" w:hint="cs"/>
                <w:sz w:val="20"/>
                <w:szCs w:val="20"/>
              </w:rPr>
            </w:pPr>
          </w:p>
        </w:tc>
        <w:tc>
          <w:tcPr>
            <w:tcW w:w="1870" w:type="dxa"/>
            <w:tcBorders>
              <w:top w:val="single" w:sz="8" w:space="0" w:color="AEAEAE"/>
              <w:left w:val="nil"/>
              <w:bottom w:val="single" w:sz="8" w:space="0" w:color="AEAEAE"/>
              <w:right w:val="single" w:sz="8" w:space="0" w:color="E0E0E0"/>
            </w:tcBorders>
            <w:shd w:val="clear" w:color="auto" w:fill="E0E0E0"/>
          </w:tcPr>
          <w:p w14:paraId="7E54B8C0" w14:textId="77777777" w:rsidR="00E53E10" w:rsidRPr="00E53E10" w:rsidRDefault="00E53E10" w:rsidP="00E53E10">
            <w:pPr>
              <w:spacing w:after="0"/>
              <w:ind w:left="60" w:right="60"/>
              <w:rPr>
                <w:rFonts w:ascii="Times New Roman" w:eastAsia="Arial" w:hAnsi="Times New Roman" w:cs="Times New Roman" w:hint="cs"/>
                <w:color w:val="264A60"/>
                <w:sz w:val="20"/>
                <w:szCs w:val="20"/>
              </w:rPr>
            </w:pPr>
            <w:r w:rsidRPr="00E53E10">
              <w:rPr>
                <w:rFonts w:ascii="Times New Roman" w:eastAsia="Arial" w:hAnsi="Times New Roman" w:cs="Times New Roman" w:hint="cs"/>
                <w:color w:val="264A60"/>
                <w:sz w:val="20"/>
                <w:szCs w:val="20"/>
              </w:rPr>
              <w:t>X1</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1340902B" w14:textId="77777777" w:rsidR="00E53E10" w:rsidRPr="00E53E10" w:rsidRDefault="00E53E10" w:rsidP="00E53E10">
            <w:pPr>
              <w:spacing w:after="0"/>
              <w:ind w:left="60" w:right="60"/>
              <w:jc w:val="right"/>
              <w:rPr>
                <w:rFonts w:ascii="Times New Roman" w:eastAsia="Arial" w:hAnsi="Times New Roman" w:cs="Times New Roman" w:hint="cs"/>
                <w:color w:val="010205"/>
                <w:sz w:val="20"/>
                <w:szCs w:val="20"/>
              </w:rPr>
            </w:pPr>
            <w:r w:rsidRPr="00E53E10">
              <w:rPr>
                <w:rFonts w:ascii="Times New Roman" w:eastAsia="Arial" w:hAnsi="Times New Roman" w:cs="Times New Roman" w:hint="cs"/>
                <w:color w:val="010205"/>
                <w:sz w:val="20"/>
                <w:szCs w:val="20"/>
              </w:rPr>
              <w:t>,223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EE7832F" w14:textId="77777777" w:rsidR="00E53E10" w:rsidRPr="00E53E10" w:rsidRDefault="00E53E10" w:rsidP="00E53E10">
            <w:pPr>
              <w:spacing w:after="0"/>
              <w:ind w:left="60" w:right="60"/>
              <w:jc w:val="right"/>
              <w:rPr>
                <w:rFonts w:ascii="Times New Roman" w:eastAsia="Arial" w:hAnsi="Times New Roman" w:cs="Times New Roman" w:hint="cs"/>
                <w:color w:val="010205"/>
                <w:sz w:val="20"/>
                <w:szCs w:val="20"/>
              </w:rPr>
            </w:pPr>
            <w:r w:rsidRPr="00E53E10">
              <w:rPr>
                <w:rFonts w:ascii="Times New Roman" w:eastAsia="Arial" w:hAnsi="Times New Roman" w:cs="Times New Roman" w:hint="cs"/>
                <w:color w:val="010205"/>
                <w:sz w:val="20"/>
                <w:szCs w:val="20"/>
              </w:rPr>
              <w:t>4,475</w:t>
            </w:r>
          </w:p>
        </w:tc>
      </w:tr>
      <w:tr w:rsidR="00E53E10" w:rsidRPr="00E53E10" w14:paraId="333CE13C" w14:textId="77777777" w:rsidTr="00E53E10">
        <w:trPr>
          <w:cantSplit/>
          <w:trHeight w:val="87"/>
          <w:jc w:val="center"/>
        </w:trPr>
        <w:tc>
          <w:tcPr>
            <w:tcW w:w="257" w:type="dxa"/>
            <w:vMerge/>
            <w:tcBorders>
              <w:top w:val="single" w:sz="8" w:space="0" w:color="152935"/>
              <w:left w:val="nil"/>
              <w:bottom w:val="single" w:sz="8" w:space="0" w:color="152935"/>
              <w:right w:val="nil"/>
            </w:tcBorders>
            <w:shd w:val="clear" w:color="auto" w:fill="E0E0E0"/>
          </w:tcPr>
          <w:p w14:paraId="615FB5F2" w14:textId="77777777" w:rsidR="00E53E10" w:rsidRPr="00E53E10" w:rsidRDefault="00E53E10" w:rsidP="00E53E10">
            <w:pPr>
              <w:spacing w:after="0"/>
              <w:rPr>
                <w:rFonts w:ascii="Times New Roman" w:eastAsia="Arial" w:hAnsi="Times New Roman" w:cs="Times New Roman" w:hint="cs"/>
                <w:color w:val="010205"/>
                <w:sz w:val="20"/>
                <w:szCs w:val="20"/>
              </w:rPr>
            </w:pPr>
          </w:p>
        </w:tc>
        <w:tc>
          <w:tcPr>
            <w:tcW w:w="1870" w:type="dxa"/>
            <w:tcBorders>
              <w:top w:val="single" w:sz="8" w:space="0" w:color="AEAEAE"/>
              <w:left w:val="nil"/>
              <w:bottom w:val="single" w:sz="8" w:space="0" w:color="AEAEAE"/>
              <w:right w:val="single" w:sz="8" w:space="0" w:color="E0E0E0"/>
            </w:tcBorders>
            <w:shd w:val="clear" w:color="auto" w:fill="E0E0E0"/>
          </w:tcPr>
          <w:p w14:paraId="2FD3F336" w14:textId="77777777" w:rsidR="00E53E10" w:rsidRPr="00E53E10" w:rsidRDefault="00E53E10" w:rsidP="00E53E10">
            <w:pPr>
              <w:spacing w:after="0"/>
              <w:ind w:left="60" w:right="60"/>
              <w:rPr>
                <w:rFonts w:ascii="Times New Roman" w:eastAsia="Arial" w:hAnsi="Times New Roman" w:cs="Times New Roman" w:hint="cs"/>
                <w:color w:val="264A60"/>
                <w:sz w:val="20"/>
                <w:szCs w:val="20"/>
              </w:rPr>
            </w:pPr>
            <w:r w:rsidRPr="00E53E10">
              <w:rPr>
                <w:rFonts w:ascii="Times New Roman" w:eastAsia="Arial" w:hAnsi="Times New Roman" w:cs="Times New Roman" w:hint="cs"/>
                <w:color w:val="264A60"/>
                <w:sz w:val="20"/>
                <w:szCs w:val="20"/>
              </w:rPr>
              <w:t>X2</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7126377B" w14:textId="77777777" w:rsidR="00E53E10" w:rsidRPr="00E53E10" w:rsidRDefault="00E53E10" w:rsidP="00E53E10">
            <w:pPr>
              <w:spacing w:after="0"/>
              <w:ind w:left="60" w:right="60"/>
              <w:jc w:val="right"/>
              <w:rPr>
                <w:rFonts w:ascii="Times New Roman" w:eastAsia="Arial" w:hAnsi="Times New Roman" w:cs="Times New Roman" w:hint="cs"/>
                <w:color w:val="010205"/>
                <w:sz w:val="20"/>
                <w:szCs w:val="20"/>
              </w:rPr>
            </w:pPr>
            <w:r w:rsidRPr="00E53E10">
              <w:rPr>
                <w:rFonts w:ascii="Times New Roman" w:eastAsia="Arial" w:hAnsi="Times New Roman" w:cs="Times New Roman" w:hint="cs"/>
                <w:color w:val="010205"/>
                <w:sz w:val="20"/>
                <w:szCs w:val="20"/>
              </w:rPr>
              <w:t>,223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22B53DB" w14:textId="77777777" w:rsidR="00E53E10" w:rsidRPr="00E53E10" w:rsidRDefault="00E53E10" w:rsidP="00E53E10">
            <w:pPr>
              <w:spacing w:after="0"/>
              <w:ind w:left="60" w:right="60"/>
              <w:jc w:val="right"/>
              <w:rPr>
                <w:rFonts w:ascii="Times New Roman" w:eastAsia="Arial" w:hAnsi="Times New Roman" w:cs="Times New Roman" w:hint="cs"/>
                <w:color w:val="010205"/>
                <w:sz w:val="20"/>
                <w:szCs w:val="20"/>
              </w:rPr>
            </w:pPr>
            <w:r w:rsidRPr="00E53E10">
              <w:rPr>
                <w:rFonts w:ascii="Times New Roman" w:eastAsia="Arial" w:hAnsi="Times New Roman" w:cs="Times New Roman" w:hint="cs"/>
                <w:color w:val="010205"/>
                <w:sz w:val="20"/>
                <w:szCs w:val="20"/>
              </w:rPr>
              <w:t>4,476</w:t>
            </w:r>
          </w:p>
        </w:tc>
      </w:tr>
      <w:tr w:rsidR="00E53E10" w:rsidRPr="00E53E10" w14:paraId="5D9964E8" w14:textId="77777777" w:rsidTr="00E53E10">
        <w:trPr>
          <w:cantSplit/>
          <w:trHeight w:val="87"/>
          <w:jc w:val="center"/>
        </w:trPr>
        <w:tc>
          <w:tcPr>
            <w:tcW w:w="257" w:type="dxa"/>
            <w:vMerge/>
            <w:tcBorders>
              <w:top w:val="single" w:sz="8" w:space="0" w:color="152935"/>
              <w:left w:val="nil"/>
              <w:bottom w:val="single" w:sz="8" w:space="0" w:color="152935"/>
              <w:right w:val="nil"/>
            </w:tcBorders>
            <w:shd w:val="clear" w:color="auto" w:fill="E0E0E0"/>
          </w:tcPr>
          <w:p w14:paraId="41998B1F" w14:textId="77777777" w:rsidR="00E53E10" w:rsidRPr="00E53E10" w:rsidRDefault="00E53E10" w:rsidP="00E53E10">
            <w:pPr>
              <w:spacing w:after="0"/>
              <w:rPr>
                <w:rFonts w:ascii="Times New Roman" w:eastAsia="Arial" w:hAnsi="Times New Roman" w:cs="Times New Roman" w:hint="cs"/>
                <w:color w:val="010205"/>
                <w:sz w:val="20"/>
                <w:szCs w:val="20"/>
              </w:rPr>
            </w:pPr>
          </w:p>
        </w:tc>
        <w:tc>
          <w:tcPr>
            <w:tcW w:w="1870" w:type="dxa"/>
            <w:tcBorders>
              <w:top w:val="single" w:sz="8" w:space="0" w:color="AEAEAE"/>
              <w:left w:val="nil"/>
              <w:bottom w:val="single" w:sz="8" w:space="0" w:color="AEAEAE"/>
              <w:right w:val="single" w:sz="8" w:space="0" w:color="E0E0E0"/>
            </w:tcBorders>
            <w:shd w:val="clear" w:color="auto" w:fill="E0E0E0"/>
          </w:tcPr>
          <w:p w14:paraId="3A7AF350" w14:textId="77777777" w:rsidR="00E53E10" w:rsidRPr="00E53E10" w:rsidRDefault="00E53E10" w:rsidP="00E53E10">
            <w:pPr>
              <w:spacing w:after="0"/>
              <w:ind w:left="60" w:right="60"/>
              <w:rPr>
                <w:rFonts w:ascii="Times New Roman" w:eastAsia="Arial" w:hAnsi="Times New Roman" w:cs="Times New Roman" w:hint="cs"/>
                <w:color w:val="264A60"/>
                <w:sz w:val="20"/>
                <w:szCs w:val="20"/>
              </w:rPr>
            </w:pPr>
            <w:r w:rsidRPr="00E53E10">
              <w:rPr>
                <w:rFonts w:ascii="Times New Roman" w:eastAsia="Arial" w:hAnsi="Times New Roman" w:cs="Times New Roman" w:hint="cs"/>
                <w:color w:val="264A60"/>
                <w:sz w:val="20"/>
                <w:szCs w:val="20"/>
              </w:rPr>
              <w:t>X3</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19D50FBE" w14:textId="77777777" w:rsidR="00E53E10" w:rsidRPr="00E53E10" w:rsidRDefault="00E53E10" w:rsidP="00E53E10">
            <w:pPr>
              <w:spacing w:after="0"/>
              <w:ind w:left="60" w:right="60"/>
              <w:jc w:val="right"/>
              <w:rPr>
                <w:rFonts w:ascii="Times New Roman" w:eastAsia="Arial" w:hAnsi="Times New Roman" w:cs="Times New Roman" w:hint="cs"/>
                <w:color w:val="010205"/>
                <w:sz w:val="20"/>
                <w:szCs w:val="20"/>
              </w:rPr>
            </w:pPr>
            <w:r w:rsidRPr="00E53E10">
              <w:rPr>
                <w:rFonts w:ascii="Times New Roman" w:eastAsia="Arial" w:hAnsi="Times New Roman" w:cs="Times New Roman" w:hint="cs"/>
                <w:color w:val="010205"/>
                <w:sz w:val="20"/>
                <w:szCs w:val="20"/>
              </w:rPr>
              <w:t>,337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DC9B109" w14:textId="77777777" w:rsidR="00E53E10" w:rsidRPr="00E53E10" w:rsidRDefault="00E53E10" w:rsidP="00E53E10">
            <w:pPr>
              <w:spacing w:after="0"/>
              <w:ind w:left="60" w:right="60"/>
              <w:jc w:val="right"/>
              <w:rPr>
                <w:rFonts w:ascii="Times New Roman" w:eastAsia="Arial" w:hAnsi="Times New Roman" w:cs="Times New Roman" w:hint="cs"/>
                <w:color w:val="010205"/>
                <w:sz w:val="20"/>
                <w:szCs w:val="20"/>
              </w:rPr>
            </w:pPr>
            <w:r w:rsidRPr="00E53E10">
              <w:rPr>
                <w:rFonts w:ascii="Times New Roman" w:eastAsia="Arial" w:hAnsi="Times New Roman" w:cs="Times New Roman" w:hint="cs"/>
                <w:color w:val="010205"/>
                <w:sz w:val="20"/>
                <w:szCs w:val="20"/>
              </w:rPr>
              <w:t>2,971</w:t>
            </w:r>
          </w:p>
        </w:tc>
      </w:tr>
      <w:tr w:rsidR="00E53E10" w:rsidRPr="00E53E10" w14:paraId="44933FE3" w14:textId="77777777" w:rsidTr="00E53E10">
        <w:trPr>
          <w:cantSplit/>
          <w:trHeight w:val="87"/>
          <w:jc w:val="center"/>
        </w:trPr>
        <w:tc>
          <w:tcPr>
            <w:tcW w:w="257" w:type="dxa"/>
            <w:vMerge/>
            <w:tcBorders>
              <w:top w:val="single" w:sz="8" w:space="0" w:color="152935"/>
              <w:left w:val="nil"/>
              <w:bottom w:val="single" w:sz="8" w:space="0" w:color="152935"/>
              <w:right w:val="nil"/>
            </w:tcBorders>
            <w:shd w:val="clear" w:color="auto" w:fill="E0E0E0"/>
          </w:tcPr>
          <w:p w14:paraId="60C112CA" w14:textId="77777777" w:rsidR="00E53E10" w:rsidRPr="00E53E10" w:rsidRDefault="00E53E10" w:rsidP="00E53E10">
            <w:pPr>
              <w:spacing w:after="0"/>
              <w:rPr>
                <w:rFonts w:ascii="Times New Roman" w:eastAsia="Arial" w:hAnsi="Times New Roman" w:cs="Times New Roman" w:hint="cs"/>
                <w:color w:val="010205"/>
                <w:sz w:val="20"/>
                <w:szCs w:val="20"/>
              </w:rPr>
            </w:pPr>
          </w:p>
        </w:tc>
        <w:tc>
          <w:tcPr>
            <w:tcW w:w="1870" w:type="dxa"/>
            <w:tcBorders>
              <w:top w:val="single" w:sz="8" w:space="0" w:color="AEAEAE"/>
              <w:left w:val="nil"/>
              <w:bottom w:val="single" w:sz="8" w:space="0" w:color="152935"/>
              <w:right w:val="single" w:sz="8" w:space="0" w:color="E0E0E0"/>
            </w:tcBorders>
            <w:shd w:val="clear" w:color="auto" w:fill="E0E0E0"/>
          </w:tcPr>
          <w:p w14:paraId="69FAA88C" w14:textId="77777777" w:rsidR="00E53E10" w:rsidRPr="00E53E10" w:rsidRDefault="00E53E10" w:rsidP="00E53E10">
            <w:pPr>
              <w:spacing w:after="0"/>
              <w:ind w:left="60" w:right="60"/>
              <w:rPr>
                <w:rFonts w:ascii="Times New Roman" w:eastAsia="Arial" w:hAnsi="Times New Roman" w:cs="Times New Roman" w:hint="cs"/>
                <w:color w:val="264A60"/>
                <w:sz w:val="20"/>
                <w:szCs w:val="20"/>
              </w:rPr>
            </w:pPr>
            <w:r w:rsidRPr="00E53E10">
              <w:rPr>
                <w:rFonts w:ascii="Times New Roman" w:eastAsia="Arial" w:hAnsi="Times New Roman" w:cs="Times New Roman" w:hint="cs"/>
                <w:color w:val="264A60"/>
                <w:sz w:val="20"/>
                <w:szCs w:val="20"/>
              </w:rPr>
              <w:t>Z1</w:t>
            </w:r>
          </w:p>
        </w:tc>
        <w:tc>
          <w:tcPr>
            <w:tcW w:w="1559" w:type="dxa"/>
            <w:tcBorders>
              <w:top w:val="single" w:sz="8" w:space="0" w:color="AEAEAE"/>
              <w:left w:val="single" w:sz="8" w:space="0" w:color="E0E0E0"/>
              <w:bottom w:val="single" w:sz="8" w:space="0" w:color="152935"/>
              <w:right w:val="single" w:sz="8" w:space="0" w:color="E0E0E0"/>
            </w:tcBorders>
            <w:shd w:val="clear" w:color="auto" w:fill="FFFFFF"/>
          </w:tcPr>
          <w:p w14:paraId="5020E28B" w14:textId="77777777" w:rsidR="00E53E10" w:rsidRPr="00E53E10" w:rsidRDefault="00E53E10" w:rsidP="00E53E10">
            <w:pPr>
              <w:spacing w:after="0"/>
              <w:ind w:left="60" w:right="60"/>
              <w:jc w:val="right"/>
              <w:rPr>
                <w:rFonts w:ascii="Times New Roman" w:eastAsia="Arial" w:hAnsi="Times New Roman" w:cs="Times New Roman" w:hint="cs"/>
                <w:color w:val="010205"/>
                <w:sz w:val="20"/>
                <w:szCs w:val="20"/>
              </w:rPr>
            </w:pPr>
            <w:r w:rsidRPr="00E53E10">
              <w:rPr>
                <w:rFonts w:ascii="Times New Roman" w:eastAsia="Arial" w:hAnsi="Times New Roman" w:cs="Times New Roman" w:hint="cs"/>
                <w:color w:val="010205"/>
                <w:sz w:val="20"/>
                <w:szCs w:val="20"/>
              </w:rPr>
              <w:t>,223</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189FC69D" w14:textId="77777777" w:rsidR="00E53E10" w:rsidRPr="00E53E10" w:rsidRDefault="00E53E10" w:rsidP="00E53E10">
            <w:pPr>
              <w:spacing w:after="0"/>
              <w:ind w:left="60" w:right="60"/>
              <w:jc w:val="right"/>
              <w:rPr>
                <w:rFonts w:ascii="Times New Roman" w:eastAsia="Arial" w:hAnsi="Times New Roman" w:cs="Times New Roman" w:hint="cs"/>
                <w:color w:val="010205"/>
                <w:sz w:val="20"/>
                <w:szCs w:val="20"/>
              </w:rPr>
            </w:pPr>
            <w:r w:rsidRPr="00E53E10">
              <w:rPr>
                <w:rFonts w:ascii="Times New Roman" w:eastAsia="Arial" w:hAnsi="Times New Roman" w:cs="Times New Roman" w:hint="cs"/>
                <w:color w:val="010205"/>
                <w:sz w:val="20"/>
                <w:szCs w:val="20"/>
              </w:rPr>
              <w:t>4,488</w:t>
            </w:r>
          </w:p>
        </w:tc>
      </w:tr>
      <w:tr w:rsidR="00E53E10" w:rsidRPr="00E53E10" w14:paraId="00D6209F" w14:textId="77777777" w:rsidTr="00E53E10">
        <w:trPr>
          <w:cantSplit/>
          <w:trHeight w:val="202"/>
          <w:jc w:val="center"/>
        </w:trPr>
        <w:tc>
          <w:tcPr>
            <w:tcW w:w="4820" w:type="dxa"/>
            <w:gridSpan w:val="4"/>
            <w:tcBorders>
              <w:top w:val="single" w:sz="8" w:space="0" w:color="152935"/>
              <w:left w:val="nil"/>
              <w:bottom w:val="nil"/>
              <w:right w:val="nil"/>
            </w:tcBorders>
            <w:shd w:val="clear" w:color="auto" w:fill="FFFFFF"/>
          </w:tcPr>
          <w:p w14:paraId="6006D2E9" w14:textId="77777777" w:rsidR="00E53E10" w:rsidRPr="00E53E10" w:rsidRDefault="00E53E10" w:rsidP="00E53E10">
            <w:pPr>
              <w:spacing w:after="0"/>
              <w:ind w:left="60" w:right="60"/>
              <w:rPr>
                <w:rFonts w:ascii="Times New Roman" w:eastAsia="Arial" w:hAnsi="Times New Roman" w:cs="Times New Roman" w:hint="cs"/>
                <w:color w:val="010205"/>
                <w:sz w:val="20"/>
                <w:szCs w:val="20"/>
              </w:rPr>
            </w:pPr>
          </w:p>
        </w:tc>
      </w:tr>
    </w:tbl>
    <w:p w14:paraId="0CFD8AC7"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Tabel </w:t>
      </w:r>
      <w:proofErr w:type="spellStart"/>
      <w:r w:rsidRPr="00B60DEE">
        <w:rPr>
          <w:rFonts w:ascii="Times New Roman" w:hAnsi="Times New Roman" w:cs="Times New Roman"/>
        </w:rPr>
        <w:t>diatas</w:t>
      </w:r>
      <w:proofErr w:type="spellEnd"/>
      <w:r w:rsidRPr="00B60DEE">
        <w:rPr>
          <w:rFonts w:ascii="Times New Roman" w:hAnsi="Times New Roman" w:cs="Times New Roman"/>
        </w:rPr>
        <w:t xml:space="preserve"> menunjukkan bahwa tiap-tiap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bernilai VIF &lt;10 serta </w:t>
      </w:r>
      <w:proofErr w:type="spellStart"/>
      <w:r w:rsidRPr="00B60DEE">
        <w:rPr>
          <w:rFonts w:ascii="Times New Roman" w:hAnsi="Times New Roman" w:cs="Times New Roman"/>
        </w:rPr>
        <w:t>Tolerance</w:t>
      </w:r>
      <w:proofErr w:type="spellEnd"/>
      <w:r w:rsidRPr="00B60DEE">
        <w:rPr>
          <w:rFonts w:ascii="Times New Roman" w:hAnsi="Times New Roman" w:cs="Times New Roman"/>
        </w:rPr>
        <w:t xml:space="preserve"> &gt; 0,10, sehingga busa </w:t>
      </w:r>
      <w:proofErr w:type="spellStart"/>
      <w:r w:rsidRPr="00B60DEE">
        <w:rPr>
          <w:rFonts w:ascii="Times New Roman" w:hAnsi="Times New Roman" w:cs="Times New Roman"/>
        </w:rPr>
        <w:t>tersimpulkan</w:t>
      </w:r>
      <w:proofErr w:type="spellEnd"/>
      <w:r w:rsidRPr="00B60DEE">
        <w:rPr>
          <w:rFonts w:ascii="Times New Roman" w:hAnsi="Times New Roman" w:cs="Times New Roman"/>
        </w:rPr>
        <w:t xml:space="preserve"> bahwa tak termuat korelasi sempurna yang terjadi </w:t>
      </w:r>
      <w:proofErr w:type="spellStart"/>
      <w:r w:rsidRPr="00B60DEE">
        <w:rPr>
          <w:rFonts w:ascii="Times New Roman" w:hAnsi="Times New Roman" w:cs="Times New Roman"/>
        </w:rPr>
        <w:t>diantara</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w:t>
      </w:r>
    </w:p>
    <w:p w14:paraId="65FDB654" w14:textId="77777777" w:rsidR="00E53E10" w:rsidRDefault="00E53E10" w:rsidP="00E53E10">
      <w:pPr>
        <w:spacing w:after="0" w:line="276" w:lineRule="auto"/>
        <w:jc w:val="both"/>
        <w:rPr>
          <w:rFonts w:ascii="Times New Roman" w:hAnsi="Times New Roman" w:cs="Times New Roman"/>
        </w:rPr>
      </w:pPr>
    </w:p>
    <w:p w14:paraId="75C1A930" w14:textId="14D261C6" w:rsidR="00B60DEE" w:rsidRPr="00E53E10" w:rsidRDefault="00B60DEE" w:rsidP="00E53E10">
      <w:pPr>
        <w:spacing w:after="0" w:line="276" w:lineRule="auto"/>
        <w:jc w:val="both"/>
        <w:rPr>
          <w:rFonts w:ascii="Times New Roman" w:hAnsi="Times New Roman" w:cs="Times New Roman"/>
          <w:b/>
          <w:bCs/>
        </w:rPr>
      </w:pPr>
      <w:r w:rsidRPr="00E53E10">
        <w:rPr>
          <w:rFonts w:ascii="Times New Roman" w:hAnsi="Times New Roman" w:cs="Times New Roman"/>
          <w:b/>
          <w:bCs/>
        </w:rPr>
        <w:t xml:space="preserve">Uji </w:t>
      </w:r>
      <w:proofErr w:type="spellStart"/>
      <w:r w:rsidRPr="00E53E10">
        <w:rPr>
          <w:rFonts w:ascii="Times New Roman" w:hAnsi="Times New Roman" w:cs="Times New Roman"/>
          <w:b/>
          <w:bCs/>
        </w:rPr>
        <w:t>Heteoskedastiitas</w:t>
      </w:r>
      <w:proofErr w:type="spellEnd"/>
    </w:p>
    <w:p w14:paraId="21849FC9"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Uji </w:t>
      </w:r>
      <w:proofErr w:type="spellStart"/>
      <w:r w:rsidRPr="00B60DEE">
        <w:rPr>
          <w:rFonts w:ascii="Times New Roman" w:hAnsi="Times New Roman" w:cs="Times New Roman"/>
        </w:rPr>
        <w:t>heteroskedastisitas</w:t>
      </w:r>
      <w:proofErr w:type="spellEnd"/>
      <w:r w:rsidRPr="00B60DEE">
        <w:rPr>
          <w:rFonts w:ascii="Times New Roman" w:hAnsi="Times New Roman" w:cs="Times New Roman"/>
        </w:rPr>
        <w:t xml:space="preserve"> merupakan uji yang ditujukan guna mengujikan </w:t>
      </w:r>
      <w:proofErr w:type="spellStart"/>
      <w:r w:rsidRPr="00B60DEE">
        <w:rPr>
          <w:rFonts w:ascii="Times New Roman" w:hAnsi="Times New Roman" w:cs="Times New Roman"/>
        </w:rPr>
        <w:t>oada</w:t>
      </w:r>
      <w:proofErr w:type="spellEnd"/>
      <w:r w:rsidRPr="00B60DEE">
        <w:rPr>
          <w:rFonts w:ascii="Times New Roman" w:hAnsi="Times New Roman" w:cs="Times New Roman"/>
        </w:rPr>
        <w:t xml:space="preserve"> model regresi timbul perbedaan varians daripada </w:t>
      </w:r>
      <w:proofErr w:type="spellStart"/>
      <w:r w:rsidRPr="00B60DEE">
        <w:rPr>
          <w:rFonts w:ascii="Times New Roman" w:hAnsi="Times New Roman" w:cs="Times New Roman"/>
        </w:rPr>
        <w:t>residual</w:t>
      </w:r>
      <w:proofErr w:type="spellEnd"/>
      <w:r w:rsidRPr="00B60DEE">
        <w:rPr>
          <w:rFonts w:ascii="Times New Roman" w:hAnsi="Times New Roman" w:cs="Times New Roman"/>
        </w:rPr>
        <w:t xml:space="preserve"> satu observasi ke pengamatan lain.</w:t>
      </w:r>
    </w:p>
    <w:p w14:paraId="77F2938B"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 </w:t>
      </w:r>
    </w:p>
    <w:p w14:paraId="30133E2C" w14:textId="121EA3D7" w:rsidR="00B60DEE" w:rsidRPr="00E53E10" w:rsidRDefault="00E53E10" w:rsidP="00E53E10">
      <w:pPr>
        <w:spacing w:after="0" w:line="276" w:lineRule="auto"/>
        <w:jc w:val="center"/>
        <w:rPr>
          <w:rFonts w:ascii="Times New Roman" w:hAnsi="Times New Roman" w:cs="Times New Roman"/>
          <w:b/>
          <w:bCs/>
        </w:rPr>
      </w:pPr>
      <w:r>
        <w:rPr>
          <w:noProof/>
          <w:sz w:val="24"/>
          <w:szCs w:val="24"/>
          <w:lang w:val="en-US"/>
        </w:rPr>
        <w:drawing>
          <wp:inline distT="0" distB="0" distL="0" distR="0" wp14:anchorId="65BCE767" wp14:editId="4D5CA011">
            <wp:extent cx="3035097" cy="1911246"/>
            <wp:effectExtent l="0" t="0" r="63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046194" cy="1918234"/>
                    </a:xfrm>
                    <a:prstGeom prst="rect">
                      <a:avLst/>
                    </a:prstGeom>
                    <a:ln/>
                  </pic:spPr>
                </pic:pic>
              </a:graphicData>
            </a:graphic>
          </wp:inline>
        </w:drawing>
      </w:r>
      <w:r>
        <w:rPr>
          <w:rFonts w:ascii="Times New Roman" w:hAnsi="Times New Roman" w:cs="Times New Roman"/>
          <w:b/>
          <w:bCs/>
        </w:rPr>
        <w:br/>
      </w:r>
      <w:r w:rsidR="00B60DEE" w:rsidRPr="00E53E10">
        <w:rPr>
          <w:rFonts w:ascii="Times New Roman" w:hAnsi="Times New Roman" w:cs="Times New Roman"/>
          <w:b/>
          <w:bCs/>
        </w:rPr>
        <w:t>Gambar 2</w:t>
      </w:r>
      <w:r w:rsidRPr="00E53E10">
        <w:rPr>
          <w:rFonts w:ascii="Times New Roman" w:hAnsi="Times New Roman" w:cs="Times New Roman"/>
          <w:b/>
          <w:bCs/>
        </w:rPr>
        <w:t>.</w:t>
      </w:r>
      <w:r w:rsidR="00B60DEE" w:rsidRPr="00E53E10">
        <w:rPr>
          <w:rFonts w:ascii="Times New Roman" w:hAnsi="Times New Roman" w:cs="Times New Roman"/>
          <w:b/>
          <w:bCs/>
        </w:rPr>
        <w:t xml:space="preserve"> </w:t>
      </w:r>
      <w:proofErr w:type="spellStart"/>
      <w:r w:rsidR="00B60DEE" w:rsidRPr="00E53E10">
        <w:rPr>
          <w:rFonts w:ascii="Times New Roman" w:hAnsi="Times New Roman" w:cs="Times New Roman"/>
          <w:b/>
          <w:bCs/>
        </w:rPr>
        <w:t>Sccaterplot</w:t>
      </w:r>
      <w:proofErr w:type="spellEnd"/>
    </w:p>
    <w:p w14:paraId="7E7ABD81" w14:textId="77777777" w:rsidR="00E53E10" w:rsidRDefault="00E53E10" w:rsidP="00B60DEE">
      <w:pPr>
        <w:spacing w:after="0" w:line="276" w:lineRule="auto"/>
        <w:ind w:firstLine="720"/>
        <w:jc w:val="both"/>
        <w:rPr>
          <w:rFonts w:ascii="Times New Roman" w:hAnsi="Times New Roman" w:cs="Times New Roman"/>
        </w:rPr>
      </w:pPr>
    </w:p>
    <w:p w14:paraId="6D44EF6E" w14:textId="42CE46B1"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Berdasarkan gambar tersebut, tak termuat titik-titik yang berpola spesifik yang jelas, beserta beberapa titik tersebar di atas beserta di bawah 0 di Y. Oleh sebab itu,  bisa disimpulkan bahwa tak </w:t>
      </w:r>
      <w:proofErr w:type="spellStart"/>
      <w:r w:rsidRPr="00B60DEE">
        <w:rPr>
          <w:rFonts w:ascii="Times New Roman" w:hAnsi="Times New Roman" w:cs="Times New Roman"/>
        </w:rPr>
        <w:t>Heteroskedastisitas</w:t>
      </w:r>
      <w:proofErr w:type="spellEnd"/>
      <w:r w:rsidRPr="00B60DEE">
        <w:rPr>
          <w:rFonts w:ascii="Times New Roman" w:hAnsi="Times New Roman" w:cs="Times New Roman"/>
        </w:rPr>
        <w:t>.</w:t>
      </w:r>
    </w:p>
    <w:p w14:paraId="2E3D276A" w14:textId="77777777" w:rsidR="00E53E10" w:rsidRDefault="00E53E10" w:rsidP="00E53E10">
      <w:pPr>
        <w:spacing w:after="0" w:line="276" w:lineRule="auto"/>
        <w:jc w:val="both"/>
        <w:rPr>
          <w:rFonts w:ascii="Times New Roman" w:hAnsi="Times New Roman" w:cs="Times New Roman"/>
        </w:rPr>
      </w:pPr>
    </w:p>
    <w:p w14:paraId="08A239D0" w14:textId="45C4E976" w:rsidR="00B60DEE" w:rsidRPr="00E53E10" w:rsidRDefault="00B60DEE" w:rsidP="00E53E10">
      <w:pPr>
        <w:spacing w:after="0" w:line="276" w:lineRule="auto"/>
        <w:jc w:val="both"/>
        <w:rPr>
          <w:rFonts w:ascii="Times New Roman" w:hAnsi="Times New Roman" w:cs="Times New Roman"/>
          <w:b/>
          <w:bCs/>
        </w:rPr>
      </w:pPr>
      <w:r w:rsidRPr="00E53E10">
        <w:rPr>
          <w:rFonts w:ascii="Times New Roman" w:hAnsi="Times New Roman" w:cs="Times New Roman"/>
          <w:b/>
          <w:bCs/>
        </w:rPr>
        <w:t xml:space="preserve">Analisis </w:t>
      </w:r>
      <w:proofErr w:type="spellStart"/>
      <w:r w:rsidRPr="00E53E10">
        <w:rPr>
          <w:rFonts w:ascii="Times New Roman" w:hAnsi="Times New Roman" w:cs="Times New Roman"/>
          <w:b/>
          <w:bCs/>
        </w:rPr>
        <w:t>Linar</w:t>
      </w:r>
      <w:proofErr w:type="spellEnd"/>
      <w:r w:rsidRPr="00E53E10">
        <w:rPr>
          <w:rFonts w:ascii="Times New Roman" w:hAnsi="Times New Roman" w:cs="Times New Roman"/>
          <w:b/>
          <w:bCs/>
        </w:rPr>
        <w:t xml:space="preserve"> Berganda</w:t>
      </w:r>
    </w:p>
    <w:p w14:paraId="529094C9"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Penelitian ini menggunakan pendekatan analisis regresi linear berganda sebagai teknik utama dalam pengolahan data untuk memperoleh pemahaman yang lebih mendalam mengenai pengaruh yang ditimbulkan oleh variabel bebas terhadap variabel terikat. Metode ini dipilih karena mampu mengidentifikasi serta mengukur sejauh mana masing-masing variabel bebas berkontribusi secara simultan terhadap perubahan atau variasi yang terjadi pada variabel terikat. Dengan menerapkan regresi linear berganda, peneliti dapat menentukan hubungan linier yang bersifat kuantitatif antara sejumlah variabel independen dan satu variabel dependen, serta mengevaluasi signifikansi statistik dari setiap koefisien regresi yang dihasilkan. Oleh karena itu, teknik ini dinilai relevan dan efektif dalam menjawab permasalahan penelitian yang menitikberatkan pada pengaruh </w:t>
      </w:r>
      <w:proofErr w:type="spellStart"/>
      <w:r w:rsidRPr="00B60DEE">
        <w:rPr>
          <w:rFonts w:ascii="Times New Roman" w:hAnsi="Times New Roman" w:cs="Times New Roman"/>
        </w:rPr>
        <w:t>multivariat</w:t>
      </w:r>
      <w:proofErr w:type="spellEnd"/>
      <w:r w:rsidRPr="00B60DEE">
        <w:rPr>
          <w:rFonts w:ascii="Times New Roman" w:hAnsi="Times New Roman" w:cs="Times New Roman"/>
        </w:rPr>
        <w:t xml:space="preserve"> antar variabel. Temuan analisis </w:t>
      </w:r>
      <w:proofErr w:type="spellStart"/>
      <w:r w:rsidRPr="00B60DEE">
        <w:rPr>
          <w:rFonts w:ascii="Times New Roman" w:hAnsi="Times New Roman" w:cs="Times New Roman"/>
        </w:rPr>
        <w:t>nampak</w:t>
      </w:r>
      <w:proofErr w:type="spellEnd"/>
      <w:r w:rsidRPr="00B60DEE">
        <w:rPr>
          <w:rFonts w:ascii="Times New Roman" w:hAnsi="Times New Roman" w:cs="Times New Roman"/>
        </w:rPr>
        <w:t xml:space="preserve"> pada tabel berikut:</w:t>
      </w:r>
    </w:p>
    <w:p w14:paraId="0FA8D404" w14:textId="77777777" w:rsidR="00B60DEE" w:rsidRPr="00B60DEE" w:rsidRDefault="00B60DEE" w:rsidP="00B60DEE">
      <w:pPr>
        <w:spacing w:after="0" w:line="276" w:lineRule="auto"/>
        <w:ind w:firstLine="720"/>
        <w:jc w:val="both"/>
        <w:rPr>
          <w:rFonts w:ascii="Times New Roman" w:hAnsi="Times New Roman" w:cs="Times New Roman"/>
        </w:rPr>
      </w:pPr>
    </w:p>
    <w:p w14:paraId="3BED533C" w14:textId="77777777" w:rsidR="00D34B9E" w:rsidRDefault="00D34B9E" w:rsidP="00D34B9E">
      <w:pPr>
        <w:spacing w:after="0" w:line="276" w:lineRule="auto"/>
        <w:jc w:val="center"/>
        <w:rPr>
          <w:rFonts w:ascii="Times New Roman" w:hAnsi="Times New Roman" w:cs="Times New Roman"/>
          <w:b/>
          <w:bCs/>
        </w:rPr>
      </w:pPr>
    </w:p>
    <w:p w14:paraId="5DD2A4F5" w14:textId="77777777" w:rsidR="00D34B9E" w:rsidRDefault="00D34B9E" w:rsidP="00D34B9E">
      <w:pPr>
        <w:spacing w:after="0" w:line="276" w:lineRule="auto"/>
        <w:jc w:val="center"/>
        <w:rPr>
          <w:rFonts w:ascii="Times New Roman" w:hAnsi="Times New Roman" w:cs="Times New Roman"/>
          <w:b/>
          <w:bCs/>
        </w:rPr>
      </w:pPr>
    </w:p>
    <w:p w14:paraId="03E111D4" w14:textId="1A9EEC0E" w:rsidR="00B60DEE" w:rsidRDefault="00B60DEE" w:rsidP="00D34B9E">
      <w:pPr>
        <w:spacing w:after="0" w:line="276" w:lineRule="auto"/>
        <w:jc w:val="center"/>
        <w:rPr>
          <w:rFonts w:ascii="Times New Roman" w:hAnsi="Times New Roman" w:cs="Times New Roman"/>
          <w:b/>
          <w:bCs/>
        </w:rPr>
      </w:pPr>
      <w:r w:rsidRPr="00D34B9E">
        <w:rPr>
          <w:rFonts w:ascii="Times New Roman" w:hAnsi="Times New Roman" w:cs="Times New Roman"/>
          <w:b/>
          <w:bCs/>
        </w:rPr>
        <w:lastRenderedPageBreak/>
        <w:t>Tabel 4</w:t>
      </w:r>
      <w:r w:rsidR="00D34B9E" w:rsidRPr="00D34B9E">
        <w:rPr>
          <w:rFonts w:ascii="Times New Roman" w:hAnsi="Times New Roman" w:cs="Times New Roman"/>
          <w:b/>
          <w:bCs/>
        </w:rPr>
        <w:t xml:space="preserve">. </w:t>
      </w:r>
      <w:r w:rsidRPr="00D34B9E">
        <w:rPr>
          <w:rFonts w:ascii="Times New Roman" w:hAnsi="Times New Roman" w:cs="Times New Roman"/>
          <w:b/>
          <w:bCs/>
        </w:rPr>
        <w:t>Analisis Linear Berganda</w:t>
      </w:r>
    </w:p>
    <w:p w14:paraId="64A2DA7F" w14:textId="56A52343" w:rsidR="00D34B9E" w:rsidRPr="00D34B9E" w:rsidRDefault="00D34B9E" w:rsidP="00D34B9E">
      <w:pPr>
        <w:spacing w:after="0" w:line="276" w:lineRule="auto"/>
        <w:jc w:val="center"/>
        <w:rPr>
          <w:rFonts w:ascii="Times New Roman" w:hAnsi="Times New Roman" w:cs="Times New Roman"/>
          <w:b/>
          <w:bCs/>
        </w:rPr>
      </w:pPr>
      <w:r w:rsidRPr="00D96AC0">
        <w:rPr>
          <w:noProof/>
          <w:sz w:val="20"/>
          <w:szCs w:val="20"/>
          <w:lang w:val="en-US"/>
        </w:rPr>
        <w:drawing>
          <wp:inline distT="0" distB="0" distL="0" distR="0" wp14:anchorId="1846951D" wp14:editId="66D32FDB">
            <wp:extent cx="2649855" cy="12757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9855" cy="1275715"/>
                    </a:xfrm>
                    <a:prstGeom prst="rect">
                      <a:avLst/>
                    </a:prstGeom>
                  </pic:spPr>
                </pic:pic>
              </a:graphicData>
            </a:graphic>
          </wp:inline>
        </w:drawing>
      </w:r>
    </w:p>
    <w:p w14:paraId="76B6F753" w14:textId="50E025BE" w:rsidR="00B60DEE" w:rsidRPr="00B60DEE" w:rsidRDefault="00B60DEE" w:rsidP="00B60DEE">
      <w:pPr>
        <w:spacing w:after="0" w:line="276" w:lineRule="auto"/>
        <w:ind w:firstLine="720"/>
        <w:jc w:val="both"/>
        <w:rPr>
          <w:rFonts w:ascii="Times New Roman" w:hAnsi="Times New Roman" w:cs="Times New Roman"/>
        </w:rPr>
      </w:pPr>
    </w:p>
    <w:p w14:paraId="643B1EC4" w14:textId="77777777" w:rsid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Berdasarkan  pada tabel tersebut, bisa dibentuk persamaan regresi linear berganda sebagaimana berikut:</w:t>
      </w:r>
    </w:p>
    <w:p w14:paraId="3A68D1F8" w14:textId="77777777" w:rsidR="00D34B9E" w:rsidRPr="00B60DEE" w:rsidRDefault="00D34B9E" w:rsidP="00B60DEE">
      <w:pPr>
        <w:spacing w:after="0" w:line="276" w:lineRule="auto"/>
        <w:ind w:firstLine="720"/>
        <w:jc w:val="both"/>
        <w:rPr>
          <w:rFonts w:ascii="Times New Roman" w:hAnsi="Times New Roman" w:cs="Times New Roman"/>
        </w:rPr>
      </w:pPr>
    </w:p>
    <w:p w14:paraId="4B182988" w14:textId="77777777" w:rsidR="00B60DEE" w:rsidRDefault="00B60DEE" w:rsidP="00B60DEE">
      <w:pPr>
        <w:spacing w:after="0" w:line="276" w:lineRule="auto"/>
        <w:ind w:firstLine="720"/>
        <w:jc w:val="both"/>
        <w:rPr>
          <w:rFonts w:ascii="Times New Roman" w:hAnsi="Times New Roman" w:cs="Times New Roman"/>
          <w:b/>
          <w:bCs/>
        </w:rPr>
      </w:pPr>
      <w:r w:rsidRPr="00D34B9E">
        <w:rPr>
          <w:rFonts w:ascii="Times New Roman" w:hAnsi="Times New Roman" w:cs="Times New Roman"/>
          <w:b/>
          <w:bCs/>
        </w:rPr>
        <w:t>Y = 0,474 + 0,334X1 + 0,275 X2+ 0,382X3 + e</w:t>
      </w:r>
    </w:p>
    <w:p w14:paraId="174148AC" w14:textId="77777777" w:rsidR="00D34B9E" w:rsidRPr="00D34B9E" w:rsidRDefault="00D34B9E" w:rsidP="00B60DEE">
      <w:pPr>
        <w:spacing w:after="0" w:line="276" w:lineRule="auto"/>
        <w:ind w:firstLine="720"/>
        <w:jc w:val="both"/>
        <w:rPr>
          <w:rFonts w:ascii="Times New Roman" w:hAnsi="Times New Roman" w:cs="Times New Roman"/>
          <w:b/>
          <w:bCs/>
        </w:rPr>
      </w:pPr>
    </w:p>
    <w:p w14:paraId="78FE288F"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1.</w:t>
      </w:r>
      <w:r w:rsidRPr="00B60DEE">
        <w:rPr>
          <w:rFonts w:ascii="Times New Roman" w:hAnsi="Times New Roman" w:cs="Times New Roman"/>
        </w:rPr>
        <w:tab/>
        <w:t>Nilai konstanta 0,474 berati bila X1,X2, serta X3 bernilai 0, maka Y  senilai 0,475</w:t>
      </w:r>
    </w:p>
    <w:p w14:paraId="4966F434"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2.</w:t>
      </w:r>
      <w:r w:rsidRPr="00B60DEE">
        <w:rPr>
          <w:rFonts w:ascii="Times New Roman" w:hAnsi="Times New Roman" w:cs="Times New Roman"/>
        </w:rPr>
        <w:tab/>
        <w:t>Koefisien X1 senilai 0,334 mengindikasikan bahwa kualitas SDM berdampak positif kepada Y</w:t>
      </w:r>
    </w:p>
    <w:p w14:paraId="0DB34B48"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3.</w:t>
      </w:r>
      <w:r w:rsidRPr="00B60DEE">
        <w:rPr>
          <w:rFonts w:ascii="Times New Roman" w:hAnsi="Times New Roman" w:cs="Times New Roman"/>
        </w:rPr>
        <w:tab/>
        <w:t xml:space="preserve"> Koefisien X2 senilai 0,275 </w:t>
      </w:r>
      <w:proofErr w:type="spellStart"/>
      <w:r w:rsidRPr="00B60DEE">
        <w:rPr>
          <w:rFonts w:ascii="Times New Roman" w:hAnsi="Times New Roman" w:cs="Times New Roman"/>
        </w:rPr>
        <w:t>megindikasikan</w:t>
      </w:r>
      <w:proofErr w:type="spellEnd"/>
      <w:r w:rsidRPr="00B60DEE">
        <w:rPr>
          <w:rFonts w:ascii="Times New Roman" w:hAnsi="Times New Roman" w:cs="Times New Roman"/>
        </w:rPr>
        <w:t xml:space="preserve"> bahwa pemanfaatan teknologi informasi berdampak positif kepada Y</w:t>
      </w:r>
    </w:p>
    <w:p w14:paraId="325BBB36"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4.</w:t>
      </w:r>
      <w:r w:rsidRPr="00B60DEE">
        <w:rPr>
          <w:rFonts w:ascii="Times New Roman" w:hAnsi="Times New Roman" w:cs="Times New Roman"/>
        </w:rPr>
        <w:tab/>
        <w:t>Koefisien X3  senilai 0,382 mengindikasikan bahwa sistem pengendalian internal berdampak positif kepada Y</w:t>
      </w:r>
    </w:p>
    <w:p w14:paraId="598877AD" w14:textId="77777777" w:rsidR="00D34B9E" w:rsidRDefault="00D34B9E" w:rsidP="00D34B9E">
      <w:pPr>
        <w:spacing w:after="0" w:line="276" w:lineRule="auto"/>
        <w:jc w:val="both"/>
        <w:rPr>
          <w:rFonts w:ascii="Times New Roman" w:hAnsi="Times New Roman" w:cs="Times New Roman"/>
        </w:rPr>
      </w:pPr>
    </w:p>
    <w:p w14:paraId="0429C6FC" w14:textId="63641ADC"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Uji Hipotesis P</w:t>
      </w:r>
      <w:r w:rsidR="00D34B9E" w:rsidRPr="00D34B9E">
        <w:rPr>
          <w:rFonts w:ascii="Times New Roman" w:hAnsi="Times New Roman" w:cs="Times New Roman"/>
          <w:b/>
          <w:bCs/>
        </w:rPr>
        <w:t>e</w:t>
      </w:r>
      <w:r w:rsidRPr="00D34B9E">
        <w:rPr>
          <w:rFonts w:ascii="Times New Roman" w:hAnsi="Times New Roman" w:cs="Times New Roman"/>
          <w:b/>
          <w:bCs/>
        </w:rPr>
        <w:t xml:space="preserve">nelitian </w:t>
      </w:r>
    </w:p>
    <w:p w14:paraId="51C36625" w14:textId="77777777" w:rsidR="00B60DEE" w:rsidRPr="00D34B9E" w:rsidRDefault="00B60DEE" w:rsidP="00D34B9E">
      <w:pPr>
        <w:spacing w:after="0" w:line="276" w:lineRule="auto"/>
        <w:jc w:val="both"/>
        <w:rPr>
          <w:rFonts w:ascii="Times New Roman" w:hAnsi="Times New Roman" w:cs="Times New Roman"/>
          <w:b/>
          <w:bCs/>
          <w:i/>
          <w:iCs/>
        </w:rPr>
      </w:pPr>
      <w:r w:rsidRPr="00D34B9E">
        <w:rPr>
          <w:rFonts w:ascii="Times New Roman" w:hAnsi="Times New Roman" w:cs="Times New Roman"/>
          <w:b/>
          <w:bCs/>
          <w:i/>
          <w:iCs/>
        </w:rPr>
        <w:t>Uji statistik t (Parsial)</w:t>
      </w:r>
    </w:p>
    <w:p w14:paraId="503286E9"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Uji-t dimaksudkan guna </w:t>
      </w:r>
      <w:proofErr w:type="spellStart"/>
      <w:r w:rsidRPr="00B60DEE">
        <w:rPr>
          <w:rFonts w:ascii="Times New Roman" w:hAnsi="Times New Roman" w:cs="Times New Roman"/>
        </w:rPr>
        <w:t>mengindentifikasi</w:t>
      </w:r>
      <w:proofErr w:type="spellEnd"/>
      <w:r w:rsidRPr="00B60DEE">
        <w:rPr>
          <w:rFonts w:ascii="Times New Roman" w:hAnsi="Times New Roman" w:cs="Times New Roman"/>
        </w:rPr>
        <w:t xml:space="preserve"> seberapa besar dampak satu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kepada dependen, melalui asumsi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lainya konstan. Bila skor signifikansi dari variabel independen kurang dari tingkat signifikansi 0,05 artinya hipotesis yang diajukan disokong serta berdampak signifikan beserta sebaliknya. </w:t>
      </w:r>
    </w:p>
    <w:p w14:paraId="2E069582" w14:textId="77777777" w:rsidR="00D34B9E" w:rsidRDefault="00D34B9E" w:rsidP="00D34B9E">
      <w:pPr>
        <w:spacing w:after="0" w:line="276" w:lineRule="auto"/>
        <w:jc w:val="center"/>
        <w:rPr>
          <w:rFonts w:ascii="Times New Roman" w:hAnsi="Times New Roman" w:cs="Times New Roman"/>
          <w:b/>
          <w:bCs/>
        </w:rPr>
      </w:pPr>
    </w:p>
    <w:p w14:paraId="535597C2" w14:textId="42C22B5E" w:rsidR="00B60DEE" w:rsidRDefault="00B60DEE" w:rsidP="00D34B9E">
      <w:pPr>
        <w:spacing w:after="0" w:line="276" w:lineRule="auto"/>
        <w:jc w:val="center"/>
        <w:rPr>
          <w:rFonts w:ascii="Times New Roman" w:hAnsi="Times New Roman" w:cs="Times New Roman"/>
          <w:b/>
          <w:bCs/>
        </w:rPr>
      </w:pPr>
      <w:r w:rsidRPr="00D34B9E">
        <w:rPr>
          <w:rFonts w:ascii="Times New Roman" w:hAnsi="Times New Roman" w:cs="Times New Roman"/>
          <w:b/>
          <w:bCs/>
        </w:rPr>
        <w:t>Tabel 5</w:t>
      </w:r>
      <w:r w:rsidR="00D34B9E" w:rsidRPr="00D34B9E">
        <w:rPr>
          <w:rFonts w:ascii="Times New Roman" w:hAnsi="Times New Roman" w:cs="Times New Roman"/>
          <w:b/>
          <w:bCs/>
        </w:rPr>
        <w:t xml:space="preserve">. </w:t>
      </w:r>
      <w:r w:rsidRPr="00D34B9E">
        <w:rPr>
          <w:rFonts w:ascii="Times New Roman" w:hAnsi="Times New Roman" w:cs="Times New Roman"/>
          <w:b/>
          <w:bCs/>
        </w:rPr>
        <w:t>Uji Statistik t</w:t>
      </w:r>
    </w:p>
    <w:tbl>
      <w:tblPr>
        <w:tblW w:w="5352" w:type="dxa"/>
        <w:jc w:val="center"/>
        <w:tblLayout w:type="fixed"/>
        <w:tblLook w:val="0400" w:firstRow="0" w:lastRow="0" w:firstColumn="0" w:lastColumn="0" w:noHBand="0" w:noVBand="1"/>
      </w:tblPr>
      <w:tblGrid>
        <w:gridCol w:w="317"/>
        <w:gridCol w:w="1668"/>
        <w:gridCol w:w="992"/>
        <w:gridCol w:w="992"/>
        <w:gridCol w:w="1134"/>
        <w:gridCol w:w="249"/>
      </w:tblGrid>
      <w:tr w:rsidR="00D34B9E" w:rsidRPr="00D34B9E" w14:paraId="0C28A494" w14:textId="77777777" w:rsidTr="00D34B9E">
        <w:trPr>
          <w:trHeight w:val="336"/>
          <w:jc w:val="center"/>
        </w:trPr>
        <w:tc>
          <w:tcPr>
            <w:tcW w:w="5352" w:type="dxa"/>
            <w:gridSpan w:val="6"/>
            <w:tcBorders>
              <w:top w:val="nil"/>
              <w:left w:val="nil"/>
              <w:bottom w:val="nil"/>
              <w:right w:val="nil"/>
            </w:tcBorders>
          </w:tcPr>
          <w:p w14:paraId="3EDBAA7F" w14:textId="77777777" w:rsidR="00D34B9E" w:rsidRPr="00D34B9E" w:rsidRDefault="00D34B9E" w:rsidP="00D34B9E">
            <w:pPr>
              <w:spacing w:after="0"/>
              <w:rPr>
                <w:rFonts w:ascii="Times New Roman" w:eastAsia="Arial" w:hAnsi="Times New Roman" w:cs="Times New Roman" w:hint="cs"/>
                <w:b/>
                <w:color w:val="010205"/>
                <w:sz w:val="20"/>
                <w:szCs w:val="20"/>
              </w:rPr>
            </w:pPr>
            <w:r w:rsidRPr="00D34B9E">
              <w:rPr>
                <w:rFonts w:ascii="Times New Roman" w:eastAsia="Arial" w:hAnsi="Times New Roman" w:cs="Times New Roman" w:hint="cs"/>
                <w:b/>
                <w:color w:val="000000"/>
                <w:sz w:val="20"/>
                <w:szCs w:val="20"/>
              </w:rPr>
              <w:t xml:space="preserve">                         </w:t>
            </w:r>
            <w:proofErr w:type="spellStart"/>
            <w:r w:rsidRPr="00D34B9E">
              <w:rPr>
                <w:rFonts w:ascii="Times New Roman" w:eastAsia="Arial" w:hAnsi="Times New Roman" w:cs="Times New Roman" w:hint="cs"/>
                <w:b/>
                <w:color w:val="000000"/>
                <w:sz w:val="20"/>
                <w:szCs w:val="20"/>
              </w:rPr>
              <w:t>Coefficients</w:t>
            </w:r>
            <w:r w:rsidRPr="00D34B9E">
              <w:rPr>
                <w:rFonts w:ascii="Times New Roman" w:eastAsia="Arial" w:hAnsi="Times New Roman" w:cs="Times New Roman" w:hint="cs"/>
                <w:b/>
                <w:color w:val="000000"/>
                <w:sz w:val="20"/>
                <w:szCs w:val="20"/>
                <w:vertAlign w:val="superscript"/>
              </w:rPr>
              <w:t>a</w:t>
            </w:r>
            <w:proofErr w:type="spellEnd"/>
          </w:p>
        </w:tc>
      </w:tr>
      <w:tr w:rsidR="00D34B9E" w:rsidRPr="00D34B9E" w14:paraId="288572B4" w14:textId="77777777" w:rsidTr="00D34B9E">
        <w:trPr>
          <w:gridAfter w:val="1"/>
          <w:wAfter w:w="249" w:type="dxa"/>
          <w:trHeight w:val="103"/>
          <w:jc w:val="center"/>
        </w:trPr>
        <w:tc>
          <w:tcPr>
            <w:tcW w:w="1985" w:type="dxa"/>
            <w:gridSpan w:val="2"/>
            <w:tcBorders>
              <w:top w:val="nil"/>
              <w:left w:val="nil"/>
              <w:bottom w:val="single" w:sz="4" w:space="0" w:color="152935"/>
              <w:right w:val="nil"/>
            </w:tcBorders>
          </w:tcPr>
          <w:p w14:paraId="0E3E7E76" w14:textId="77777777" w:rsidR="00D34B9E" w:rsidRPr="00D34B9E" w:rsidRDefault="00D34B9E" w:rsidP="00D34B9E">
            <w:pPr>
              <w:spacing w:after="0"/>
              <w:rPr>
                <w:rFonts w:ascii="Times New Roman" w:eastAsia="Arial" w:hAnsi="Times New Roman" w:cs="Times New Roman" w:hint="cs"/>
                <w:color w:val="264A60"/>
                <w:sz w:val="20"/>
                <w:szCs w:val="20"/>
              </w:rPr>
            </w:pPr>
          </w:p>
        </w:tc>
        <w:tc>
          <w:tcPr>
            <w:tcW w:w="992" w:type="dxa"/>
            <w:tcBorders>
              <w:top w:val="nil"/>
              <w:left w:val="nil"/>
              <w:bottom w:val="single" w:sz="4" w:space="0" w:color="152935"/>
              <w:right w:val="single" w:sz="4" w:space="0" w:color="E0E0E0"/>
            </w:tcBorders>
          </w:tcPr>
          <w:p w14:paraId="0E862D4B" w14:textId="77777777" w:rsidR="00D34B9E" w:rsidRPr="00D34B9E" w:rsidRDefault="00D34B9E" w:rsidP="00D34B9E">
            <w:pPr>
              <w:spacing w:after="0"/>
              <w:jc w:val="center"/>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B</w:t>
            </w:r>
          </w:p>
        </w:tc>
        <w:tc>
          <w:tcPr>
            <w:tcW w:w="992" w:type="dxa"/>
            <w:tcBorders>
              <w:top w:val="nil"/>
              <w:left w:val="single" w:sz="4" w:space="0" w:color="E0E0E0"/>
              <w:bottom w:val="single" w:sz="4" w:space="0" w:color="152935"/>
              <w:right w:val="single" w:sz="4" w:space="0" w:color="E0E0E0"/>
            </w:tcBorders>
          </w:tcPr>
          <w:p w14:paraId="4C84411B" w14:textId="77777777" w:rsidR="00D34B9E" w:rsidRPr="00D34B9E" w:rsidRDefault="00D34B9E" w:rsidP="00D34B9E">
            <w:pPr>
              <w:spacing w:after="0"/>
              <w:jc w:val="right"/>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 xml:space="preserve">                          t</w:t>
            </w:r>
          </w:p>
        </w:tc>
        <w:tc>
          <w:tcPr>
            <w:tcW w:w="1134" w:type="dxa"/>
            <w:tcBorders>
              <w:top w:val="nil"/>
              <w:left w:val="single" w:sz="4" w:space="0" w:color="E0E0E0"/>
              <w:bottom w:val="single" w:sz="4" w:space="0" w:color="152935"/>
              <w:right w:val="nil"/>
            </w:tcBorders>
          </w:tcPr>
          <w:p w14:paraId="08C27EC1" w14:textId="77777777" w:rsidR="00D34B9E" w:rsidRPr="00D34B9E" w:rsidRDefault="00D34B9E" w:rsidP="00D34B9E">
            <w:pPr>
              <w:spacing w:after="0"/>
              <w:jc w:val="right"/>
              <w:rPr>
                <w:rFonts w:ascii="Times New Roman" w:eastAsia="Arial" w:hAnsi="Times New Roman" w:cs="Times New Roman" w:hint="cs"/>
                <w:color w:val="264A60"/>
                <w:sz w:val="20"/>
                <w:szCs w:val="20"/>
              </w:rPr>
            </w:pPr>
            <w:proofErr w:type="spellStart"/>
            <w:r w:rsidRPr="00D34B9E">
              <w:rPr>
                <w:rFonts w:ascii="Times New Roman" w:eastAsia="Arial" w:hAnsi="Times New Roman" w:cs="Times New Roman" w:hint="cs"/>
                <w:color w:val="264A60"/>
                <w:sz w:val="20"/>
                <w:szCs w:val="20"/>
              </w:rPr>
              <w:t>Sig</w:t>
            </w:r>
            <w:proofErr w:type="spellEnd"/>
            <w:r w:rsidRPr="00D34B9E">
              <w:rPr>
                <w:rFonts w:ascii="Times New Roman" w:eastAsia="Arial" w:hAnsi="Times New Roman" w:cs="Times New Roman" w:hint="cs"/>
                <w:color w:val="264A60"/>
                <w:sz w:val="20"/>
                <w:szCs w:val="20"/>
              </w:rPr>
              <w:t>.</w:t>
            </w:r>
          </w:p>
        </w:tc>
      </w:tr>
      <w:tr w:rsidR="00D34B9E" w:rsidRPr="00D34B9E" w14:paraId="4206FF06" w14:textId="77777777" w:rsidTr="00D34B9E">
        <w:trPr>
          <w:gridAfter w:val="1"/>
          <w:wAfter w:w="249" w:type="dxa"/>
          <w:trHeight w:val="240"/>
          <w:jc w:val="center"/>
        </w:trPr>
        <w:tc>
          <w:tcPr>
            <w:tcW w:w="317" w:type="dxa"/>
            <w:vMerge w:val="restart"/>
            <w:tcBorders>
              <w:top w:val="nil"/>
              <w:left w:val="nil"/>
              <w:bottom w:val="single" w:sz="4" w:space="0" w:color="152935"/>
              <w:right w:val="nil"/>
            </w:tcBorders>
            <w:shd w:val="clear" w:color="auto" w:fill="E0E0E0"/>
          </w:tcPr>
          <w:p w14:paraId="228E2CE6" w14:textId="77777777" w:rsidR="00D34B9E" w:rsidRPr="00D34B9E" w:rsidRDefault="00D34B9E" w:rsidP="00D34B9E">
            <w:pPr>
              <w:spacing w:after="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1</w:t>
            </w:r>
          </w:p>
        </w:tc>
        <w:tc>
          <w:tcPr>
            <w:tcW w:w="1668" w:type="dxa"/>
            <w:tcBorders>
              <w:top w:val="nil"/>
              <w:left w:val="nil"/>
              <w:bottom w:val="single" w:sz="4" w:space="0" w:color="AEAEAE"/>
              <w:right w:val="nil"/>
            </w:tcBorders>
            <w:shd w:val="clear" w:color="auto" w:fill="E0E0E0"/>
          </w:tcPr>
          <w:p w14:paraId="435D2E4C" w14:textId="77777777" w:rsidR="00D34B9E" w:rsidRPr="00D34B9E" w:rsidRDefault="00D34B9E" w:rsidP="00D34B9E">
            <w:pPr>
              <w:spacing w:after="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w:t>
            </w:r>
            <w:proofErr w:type="spellStart"/>
            <w:r w:rsidRPr="00D34B9E">
              <w:rPr>
                <w:rFonts w:ascii="Times New Roman" w:eastAsia="Arial" w:hAnsi="Times New Roman" w:cs="Times New Roman" w:hint="cs"/>
                <w:color w:val="264A60"/>
                <w:sz w:val="20"/>
                <w:szCs w:val="20"/>
              </w:rPr>
              <w:t>Constant</w:t>
            </w:r>
            <w:proofErr w:type="spellEnd"/>
            <w:r w:rsidRPr="00D34B9E">
              <w:rPr>
                <w:rFonts w:ascii="Times New Roman" w:eastAsia="Arial" w:hAnsi="Times New Roman" w:cs="Times New Roman" w:hint="cs"/>
                <w:color w:val="264A60"/>
                <w:sz w:val="20"/>
                <w:szCs w:val="20"/>
              </w:rPr>
              <w:t>)</w:t>
            </w:r>
          </w:p>
        </w:tc>
        <w:tc>
          <w:tcPr>
            <w:tcW w:w="992" w:type="dxa"/>
            <w:tcBorders>
              <w:top w:val="nil"/>
              <w:left w:val="nil"/>
              <w:bottom w:val="single" w:sz="4" w:space="0" w:color="AEAEAE"/>
              <w:right w:val="single" w:sz="4" w:space="0" w:color="E0E0E0"/>
            </w:tcBorders>
          </w:tcPr>
          <w:p w14:paraId="68C60308"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0,474</w:t>
            </w:r>
          </w:p>
        </w:tc>
        <w:tc>
          <w:tcPr>
            <w:tcW w:w="992" w:type="dxa"/>
            <w:tcBorders>
              <w:top w:val="nil"/>
              <w:left w:val="nil"/>
              <w:bottom w:val="single" w:sz="4" w:space="0" w:color="AEAEAE"/>
              <w:right w:val="single" w:sz="4" w:space="0" w:color="E0E0E0"/>
            </w:tcBorders>
          </w:tcPr>
          <w:p w14:paraId="0F6F398D"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0,499</w:t>
            </w:r>
          </w:p>
        </w:tc>
        <w:tc>
          <w:tcPr>
            <w:tcW w:w="1134" w:type="dxa"/>
            <w:tcBorders>
              <w:top w:val="nil"/>
              <w:left w:val="nil"/>
              <w:bottom w:val="single" w:sz="4" w:space="0" w:color="AEAEAE"/>
              <w:right w:val="nil"/>
            </w:tcBorders>
          </w:tcPr>
          <w:p w14:paraId="38FFA26D"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0,619</w:t>
            </w:r>
          </w:p>
        </w:tc>
      </w:tr>
      <w:tr w:rsidR="00D34B9E" w:rsidRPr="00D34B9E" w14:paraId="29199EB7" w14:textId="77777777" w:rsidTr="00D34B9E">
        <w:trPr>
          <w:gridAfter w:val="1"/>
          <w:wAfter w:w="249" w:type="dxa"/>
          <w:trHeight w:val="240"/>
          <w:jc w:val="center"/>
        </w:trPr>
        <w:tc>
          <w:tcPr>
            <w:tcW w:w="317" w:type="dxa"/>
            <w:vMerge/>
            <w:tcBorders>
              <w:top w:val="nil"/>
              <w:left w:val="nil"/>
              <w:bottom w:val="single" w:sz="4" w:space="0" w:color="152935"/>
              <w:right w:val="nil"/>
            </w:tcBorders>
            <w:shd w:val="clear" w:color="auto" w:fill="E0E0E0"/>
          </w:tcPr>
          <w:p w14:paraId="21725156" w14:textId="77777777" w:rsidR="00D34B9E" w:rsidRPr="00D34B9E" w:rsidRDefault="00D34B9E" w:rsidP="00D34B9E">
            <w:pPr>
              <w:pBdr>
                <w:top w:val="nil"/>
                <w:left w:val="nil"/>
                <w:bottom w:val="nil"/>
                <w:right w:val="nil"/>
                <w:between w:val="nil"/>
              </w:pBdr>
              <w:spacing w:after="0"/>
              <w:rPr>
                <w:rFonts w:ascii="Times New Roman" w:eastAsia="Arial" w:hAnsi="Times New Roman" w:cs="Times New Roman" w:hint="cs"/>
                <w:color w:val="010205"/>
                <w:sz w:val="20"/>
                <w:szCs w:val="20"/>
              </w:rPr>
            </w:pPr>
          </w:p>
        </w:tc>
        <w:tc>
          <w:tcPr>
            <w:tcW w:w="1668" w:type="dxa"/>
            <w:tcBorders>
              <w:top w:val="nil"/>
              <w:left w:val="nil"/>
              <w:bottom w:val="single" w:sz="4" w:space="0" w:color="AEAEAE"/>
              <w:right w:val="nil"/>
            </w:tcBorders>
            <w:shd w:val="clear" w:color="auto" w:fill="E0E0E0"/>
          </w:tcPr>
          <w:p w14:paraId="39A72703" w14:textId="77777777" w:rsidR="00D34B9E" w:rsidRPr="00D34B9E" w:rsidRDefault="00D34B9E" w:rsidP="00D34B9E">
            <w:pPr>
              <w:spacing w:after="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X1</w:t>
            </w:r>
          </w:p>
        </w:tc>
        <w:tc>
          <w:tcPr>
            <w:tcW w:w="992" w:type="dxa"/>
            <w:tcBorders>
              <w:top w:val="nil"/>
              <w:left w:val="nil"/>
              <w:bottom w:val="single" w:sz="4" w:space="0" w:color="AEAEAE"/>
              <w:right w:val="single" w:sz="4" w:space="0" w:color="E0E0E0"/>
            </w:tcBorders>
          </w:tcPr>
          <w:p w14:paraId="5C905E9A"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0,334</w:t>
            </w:r>
          </w:p>
        </w:tc>
        <w:tc>
          <w:tcPr>
            <w:tcW w:w="992" w:type="dxa"/>
            <w:tcBorders>
              <w:top w:val="nil"/>
              <w:left w:val="nil"/>
              <w:bottom w:val="single" w:sz="4" w:space="0" w:color="AEAEAE"/>
              <w:right w:val="single" w:sz="4" w:space="0" w:color="E0E0E0"/>
            </w:tcBorders>
          </w:tcPr>
          <w:p w14:paraId="298A22D9"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3,487</w:t>
            </w:r>
          </w:p>
        </w:tc>
        <w:tc>
          <w:tcPr>
            <w:tcW w:w="1134" w:type="dxa"/>
            <w:tcBorders>
              <w:top w:val="nil"/>
              <w:left w:val="nil"/>
              <w:bottom w:val="single" w:sz="4" w:space="0" w:color="AEAEAE"/>
              <w:right w:val="nil"/>
            </w:tcBorders>
          </w:tcPr>
          <w:p w14:paraId="33679DB3"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0,001</w:t>
            </w:r>
          </w:p>
        </w:tc>
      </w:tr>
      <w:tr w:rsidR="00D34B9E" w:rsidRPr="00D34B9E" w14:paraId="6AD65783" w14:textId="77777777" w:rsidTr="00D34B9E">
        <w:trPr>
          <w:gridAfter w:val="1"/>
          <w:wAfter w:w="249" w:type="dxa"/>
          <w:trHeight w:val="240"/>
          <w:jc w:val="center"/>
        </w:trPr>
        <w:tc>
          <w:tcPr>
            <w:tcW w:w="317" w:type="dxa"/>
            <w:vMerge/>
            <w:tcBorders>
              <w:top w:val="nil"/>
              <w:left w:val="nil"/>
              <w:bottom w:val="single" w:sz="4" w:space="0" w:color="152935"/>
              <w:right w:val="nil"/>
            </w:tcBorders>
            <w:shd w:val="clear" w:color="auto" w:fill="E0E0E0"/>
          </w:tcPr>
          <w:p w14:paraId="56EA9F48" w14:textId="77777777" w:rsidR="00D34B9E" w:rsidRPr="00D34B9E" w:rsidRDefault="00D34B9E" w:rsidP="00D34B9E">
            <w:pPr>
              <w:pBdr>
                <w:top w:val="nil"/>
                <w:left w:val="nil"/>
                <w:bottom w:val="nil"/>
                <w:right w:val="nil"/>
                <w:between w:val="nil"/>
              </w:pBdr>
              <w:spacing w:after="0"/>
              <w:rPr>
                <w:rFonts w:ascii="Times New Roman" w:eastAsia="Arial" w:hAnsi="Times New Roman" w:cs="Times New Roman" w:hint="cs"/>
                <w:color w:val="010205"/>
                <w:sz w:val="20"/>
                <w:szCs w:val="20"/>
              </w:rPr>
            </w:pPr>
          </w:p>
        </w:tc>
        <w:tc>
          <w:tcPr>
            <w:tcW w:w="1668" w:type="dxa"/>
            <w:tcBorders>
              <w:top w:val="nil"/>
              <w:left w:val="nil"/>
              <w:bottom w:val="single" w:sz="4" w:space="0" w:color="AEAEAE"/>
              <w:right w:val="nil"/>
            </w:tcBorders>
            <w:shd w:val="clear" w:color="auto" w:fill="E0E0E0"/>
          </w:tcPr>
          <w:p w14:paraId="01ED6DF8" w14:textId="77777777" w:rsidR="00D34B9E" w:rsidRPr="00D34B9E" w:rsidRDefault="00D34B9E" w:rsidP="00D34B9E">
            <w:pPr>
              <w:spacing w:after="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X2</w:t>
            </w:r>
          </w:p>
        </w:tc>
        <w:tc>
          <w:tcPr>
            <w:tcW w:w="992" w:type="dxa"/>
            <w:tcBorders>
              <w:top w:val="nil"/>
              <w:left w:val="nil"/>
              <w:bottom w:val="single" w:sz="4" w:space="0" w:color="AEAEAE"/>
              <w:right w:val="single" w:sz="4" w:space="0" w:color="E0E0E0"/>
            </w:tcBorders>
          </w:tcPr>
          <w:p w14:paraId="0CA06A49"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0,275</w:t>
            </w:r>
          </w:p>
        </w:tc>
        <w:tc>
          <w:tcPr>
            <w:tcW w:w="992" w:type="dxa"/>
            <w:tcBorders>
              <w:top w:val="nil"/>
              <w:left w:val="nil"/>
              <w:bottom w:val="single" w:sz="4" w:space="0" w:color="AEAEAE"/>
              <w:right w:val="single" w:sz="4" w:space="0" w:color="E0E0E0"/>
            </w:tcBorders>
          </w:tcPr>
          <w:p w14:paraId="011A25ED"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2,933</w:t>
            </w:r>
          </w:p>
        </w:tc>
        <w:tc>
          <w:tcPr>
            <w:tcW w:w="1134" w:type="dxa"/>
            <w:tcBorders>
              <w:top w:val="nil"/>
              <w:left w:val="nil"/>
              <w:bottom w:val="single" w:sz="4" w:space="0" w:color="AEAEAE"/>
              <w:right w:val="nil"/>
            </w:tcBorders>
          </w:tcPr>
          <w:p w14:paraId="632DB06E"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0,004</w:t>
            </w:r>
          </w:p>
        </w:tc>
      </w:tr>
      <w:tr w:rsidR="00D34B9E" w:rsidRPr="00D34B9E" w14:paraId="266B1AD3" w14:textId="77777777" w:rsidTr="00D34B9E">
        <w:trPr>
          <w:gridAfter w:val="1"/>
          <w:wAfter w:w="249" w:type="dxa"/>
          <w:trHeight w:val="240"/>
          <w:jc w:val="center"/>
        </w:trPr>
        <w:tc>
          <w:tcPr>
            <w:tcW w:w="317" w:type="dxa"/>
            <w:vMerge/>
            <w:tcBorders>
              <w:top w:val="nil"/>
              <w:left w:val="nil"/>
              <w:bottom w:val="single" w:sz="4" w:space="0" w:color="152935"/>
              <w:right w:val="nil"/>
            </w:tcBorders>
            <w:shd w:val="clear" w:color="auto" w:fill="E0E0E0"/>
          </w:tcPr>
          <w:p w14:paraId="3BE81C0D" w14:textId="77777777" w:rsidR="00D34B9E" w:rsidRPr="00D34B9E" w:rsidRDefault="00D34B9E" w:rsidP="00D34B9E">
            <w:pPr>
              <w:pBdr>
                <w:top w:val="nil"/>
                <w:left w:val="nil"/>
                <w:bottom w:val="nil"/>
                <w:right w:val="nil"/>
                <w:between w:val="nil"/>
              </w:pBdr>
              <w:spacing w:after="0"/>
              <w:rPr>
                <w:rFonts w:ascii="Times New Roman" w:eastAsia="Arial" w:hAnsi="Times New Roman" w:cs="Times New Roman" w:hint="cs"/>
                <w:color w:val="010205"/>
                <w:sz w:val="20"/>
                <w:szCs w:val="20"/>
              </w:rPr>
            </w:pPr>
          </w:p>
        </w:tc>
        <w:tc>
          <w:tcPr>
            <w:tcW w:w="1668" w:type="dxa"/>
            <w:tcBorders>
              <w:top w:val="nil"/>
              <w:left w:val="nil"/>
              <w:bottom w:val="single" w:sz="4" w:space="0" w:color="AEAEAE"/>
              <w:right w:val="nil"/>
            </w:tcBorders>
            <w:shd w:val="clear" w:color="auto" w:fill="E0E0E0"/>
          </w:tcPr>
          <w:p w14:paraId="5288E1EF" w14:textId="77777777" w:rsidR="00D34B9E" w:rsidRPr="00D34B9E" w:rsidRDefault="00D34B9E" w:rsidP="00D34B9E">
            <w:pPr>
              <w:spacing w:after="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X3</w:t>
            </w:r>
          </w:p>
        </w:tc>
        <w:tc>
          <w:tcPr>
            <w:tcW w:w="992" w:type="dxa"/>
            <w:tcBorders>
              <w:top w:val="nil"/>
              <w:left w:val="nil"/>
              <w:bottom w:val="single" w:sz="4" w:space="0" w:color="AEAEAE"/>
              <w:right w:val="single" w:sz="4" w:space="0" w:color="E0E0E0"/>
            </w:tcBorders>
          </w:tcPr>
          <w:p w14:paraId="6850650A"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0,382</w:t>
            </w:r>
          </w:p>
        </w:tc>
        <w:tc>
          <w:tcPr>
            <w:tcW w:w="992" w:type="dxa"/>
            <w:tcBorders>
              <w:top w:val="nil"/>
              <w:left w:val="nil"/>
              <w:bottom w:val="single" w:sz="4" w:space="0" w:color="AEAEAE"/>
              <w:right w:val="single" w:sz="4" w:space="0" w:color="E0E0E0"/>
            </w:tcBorders>
          </w:tcPr>
          <w:p w14:paraId="6F411AF4"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5,153</w:t>
            </w:r>
          </w:p>
        </w:tc>
        <w:tc>
          <w:tcPr>
            <w:tcW w:w="1134" w:type="dxa"/>
            <w:tcBorders>
              <w:top w:val="nil"/>
              <w:left w:val="nil"/>
              <w:bottom w:val="single" w:sz="4" w:space="0" w:color="AEAEAE"/>
              <w:right w:val="nil"/>
            </w:tcBorders>
          </w:tcPr>
          <w:p w14:paraId="2FB3F92E"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0,000</w:t>
            </w:r>
          </w:p>
        </w:tc>
      </w:tr>
      <w:tr w:rsidR="00D34B9E" w:rsidRPr="00D34B9E" w14:paraId="04FB3E40" w14:textId="77777777" w:rsidTr="00D34B9E">
        <w:trPr>
          <w:gridAfter w:val="1"/>
          <w:wAfter w:w="249" w:type="dxa"/>
          <w:trHeight w:val="240"/>
          <w:jc w:val="center"/>
        </w:trPr>
        <w:tc>
          <w:tcPr>
            <w:tcW w:w="317" w:type="dxa"/>
            <w:vMerge/>
            <w:tcBorders>
              <w:top w:val="nil"/>
              <w:left w:val="nil"/>
              <w:bottom w:val="single" w:sz="4" w:space="0" w:color="152935"/>
              <w:right w:val="nil"/>
            </w:tcBorders>
            <w:shd w:val="clear" w:color="auto" w:fill="E0E0E0"/>
          </w:tcPr>
          <w:p w14:paraId="75F0E492" w14:textId="77777777" w:rsidR="00D34B9E" w:rsidRPr="00D34B9E" w:rsidRDefault="00D34B9E" w:rsidP="00D34B9E">
            <w:pPr>
              <w:pBdr>
                <w:top w:val="nil"/>
                <w:left w:val="nil"/>
                <w:bottom w:val="nil"/>
                <w:right w:val="nil"/>
                <w:between w:val="nil"/>
              </w:pBdr>
              <w:spacing w:after="0"/>
              <w:rPr>
                <w:rFonts w:ascii="Times New Roman" w:eastAsia="Arial" w:hAnsi="Times New Roman" w:cs="Times New Roman" w:hint="cs"/>
                <w:color w:val="010205"/>
                <w:sz w:val="20"/>
                <w:szCs w:val="20"/>
              </w:rPr>
            </w:pPr>
          </w:p>
        </w:tc>
        <w:tc>
          <w:tcPr>
            <w:tcW w:w="1668" w:type="dxa"/>
            <w:tcBorders>
              <w:top w:val="nil"/>
              <w:left w:val="nil"/>
              <w:bottom w:val="single" w:sz="4" w:space="0" w:color="152935"/>
              <w:right w:val="nil"/>
            </w:tcBorders>
            <w:shd w:val="clear" w:color="auto" w:fill="E0E0E0"/>
          </w:tcPr>
          <w:p w14:paraId="357D9FAA" w14:textId="77777777" w:rsidR="00D34B9E" w:rsidRPr="00D34B9E" w:rsidRDefault="00D34B9E" w:rsidP="00D34B9E">
            <w:pPr>
              <w:spacing w:after="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Z1</w:t>
            </w:r>
          </w:p>
        </w:tc>
        <w:tc>
          <w:tcPr>
            <w:tcW w:w="992" w:type="dxa"/>
            <w:tcBorders>
              <w:top w:val="nil"/>
              <w:left w:val="nil"/>
              <w:bottom w:val="single" w:sz="4" w:space="0" w:color="152935"/>
              <w:right w:val="single" w:sz="4" w:space="0" w:color="E0E0E0"/>
            </w:tcBorders>
          </w:tcPr>
          <w:p w14:paraId="2F630284"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0,329</w:t>
            </w:r>
          </w:p>
        </w:tc>
        <w:tc>
          <w:tcPr>
            <w:tcW w:w="992" w:type="dxa"/>
            <w:tcBorders>
              <w:top w:val="nil"/>
              <w:left w:val="nil"/>
              <w:bottom w:val="single" w:sz="4" w:space="0" w:color="152935"/>
              <w:right w:val="single" w:sz="4" w:space="0" w:color="E0E0E0"/>
            </w:tcBorders>
          </w:tcPr>
          <w:p w14:paraId="04645FEB"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3,409</w:t>
            </w:r>
          </w:p>
        </w:tc>
        <w:tc>
          <w:tcPr>
            <w:tcW w:w="1134" w:type="dxa"/>
            <w:tcBorders>
              <w:top w:val="nil"/>
              <w:left w:val="nil"/>
              <w:bottom w:val="single" w:sz="4" w:space="0" w:color="152935"/>
              <w:right w:val="nil"/>
            </w:tcBorders>
          </w:tcPr>
          <w:p w14:paraId="19C0654F" w14:textId="77777777" w:rsidR="00D34B9E" w:rsidRPr="00D34B9E" w:rsidRDefault="00D34B9E" w:rsidP="00D34B9E">
            <w:pPr>
              <w:spacing w:after="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0,001</w:t>
            </w:r>
          </w:p>
        </w:tc>
      </w:tr>
      <w:tr w:rsidR="00D34B9E" w:rsidRPr="00D34B9E" w14:paraId="6AA031B9" w14:textId="77777777" w:rsidTr="00D34B9E">
        <w:trPr>
          <w:trHeight w:val="240"/>
          <w:jc w:val="center"/>
        </w:trPr>
        <w:tc>
          <w:tcPr>
            <w:tcW w:w="5352" w:type="dxa"/>
            <w:gridSpan w:val="6"/>
            <w:tcBorders>
              <w:top w:val="nil"/>
              <w:left w:val="nil"/>
              <w:bottom w:val="nil"/>
              <w:right w:val="nil"/>
            </w:tcBorders>
          </w:tcPr>
          <w:p w14:paraId="358FD9B8" w14:textId="77777777" w:rsidR="00D34B9E" w:rsidRPr="00D34B9E" w:rsidRDefault="00D34B9E" w:rsidP="00D34B9E">
            <w:pPr>
              <w:spacing w:after="0"/>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 xml:space="preserve">a. </w:t>
            </w:r>
            <w:proofErr w:type="spellStart"/>
            <w:r w:rsidRPr="00D34B9E">
              <w:rPr>
                <w:rFonts w:ascii="Times New Roman" w:eastAsia="Arial" w:hAnsi="Times New Roman" w:cs="Times New Roman" w:hint="cs"/>
                <w:color w:val="010205"/>
                <w:sz w:val="20"/>
                <w:szCs w:val="20"/>
              </w:rPr>
              <w:t>Dependent</w:t>
            </w:r>
            <w:proofErr w:type="spellEnd"/>
            <w:r w:rsidRPr="00D34B9E">
              <w:rPr>
                <w:rFonts w:ascii="Times New Roman" w:eastAsia="Arial" w:hAnsi="Times New Roman" w:cs="Times New Roman" w:hint="cs"/>
                <w:color w:val="010205"/>
                <w:sz w:val="20"/>
                <w:szCs w:val="20"/>
              </w:rPr>
              <w:t xml:space="preserve"> </w:t>
            </w:r>
            <w:proofErr w:type="spellStart"/>
            <w:r w:rsidRPr="00D34B9E">
              <w:rPr>
                <w:rFonts w:ascii="Times New Roman" w:eastAsia="Arial" w:hAnsi="Times New Roman" w:cs="Times New Roman" w:hint="cs"/>
                <w:color w:val="010205"/>
                <w:sz w:val="20"/>
                <w:szCs w:val="20"/>
              </w:rPr>
              <w:t>Variable</w:t>
            </w:r>
            <w:proofErr w:type="spellEnd"/>
            <w:r w:rsidRPr="00D34B9E">
              <w:rPr>
                <w:rFonts w:ascii="Times New Roman" w:eastAsia="Arial" w:hAnsi="Times New Roman" w:cs="Times New Roman" w:hint="cs"/>
                <w:color w:val="010205"/>
                <w:sz w:val="20"/>
                <w:szCs w:val="20"/>
              </w:rPr>
              <w:t>: Y</w:t>
            </w:r>
          </w:p>
        </w:tc>
      </w:tr>
    </w:tbl>
    <w:p w14:paraId="3CE1D601" w14:textId="77777777" w:rsidR="00D34B9E" w:rsidRPr="00D34B9E" w:rsidRDefault="00D34B9E" w:rsidP="00D34B9E">
      <w:pPr>
        <w:spacing w:after="0" w:line="276" w:lineRule="auto"/>
        <w:jc w:val="center"/>
        <w:rPr>
          <w:rFonts w:ascii="Times New Roman" w:hAnsi="Times New Roman" w:cs="Times New Roman"/>
          <w:b/>
          <w:bCs/>
        </w:rPr>
      </w:pPr>
    </w:p>
    <w:p w14:paraId="2349513C"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1.</w:t>
      </w:r>
      <w:r w:rsidRPr="00B60DEE">
        <w:rPr>
          <w:rFonts w:ascii="Times New Roman" w:hAnsi="Times New Roman" w:cs="Times New Roman"/>
        </w:rPr>
        <w:tab/>
        <w:t>Kualitas SDM (X1)</w:t>
      </w:r>
    </w:p>
    <w:p w14:paraId="4EBE3487" w14:textId="7F48D2C9" w:rsidR="00B60DEE" w:rsidRPr="00B60DEE" w:rsidRDefault="00B60DEE" w:rsidP="00D34B9E">
      <w:pPr>
        <w:spacing w:after="0" w:line="276" w:lineRule="auto"/>
        <w:ind w:left="284"/>
        <w:jc w:val="both"/>
        <w:rPr>
          <w:rFonts w:ascii="Times New Roman" w:hAnsi="Times New Roman" w:cs="Times New Roman"/>
        </w:rPr>
      </w:pP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3,487 &gt;</w:t>
      </w:r>
      <w:r w:rsidR="00D34B9E">
        <w:rPr>
          <w:rFonts w:ascii="Times New Roman" w:hAnsi="Times New Roman" w:cs="Times New Roman"/>
        </w:rPr>
        <w:t xml:space="preserve"> </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1,98177 serta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0,001 &lt; 0,05, serta koefisien positif 0,334 menunjukkan bahwa kualitas SDM berdampak positif kepada Y </w:t>
      </w:r>
    </w:p>
    <w:p w14:paraId="71F1EEB0"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2.</w:t>
      </w:r>
      <w:r w:rsidRPr="00B60DEE">
        <w:rPr>
          <w:rFonts w:ascii="Times New Roman" w:hAnsi="Times New Roman" w:cs="Times New Roman"/>
        </w:rPr>
        <w:tab/>
        <w:t>Pemanfaatan Teknologi Informasi (X2).</w:t>
      </w:r>
    </w:p>
    <w:p w14:paraId="695ED95C" w14:textId="77777777" w:rsidR="00B60DEE" w:rsidRPr="00B60DEE" w:rsidRDefault="00B60DEE" w:rsidP="00D34B9E">
      <w:pPr>
        <w:spacing w:after="0" w:line="276" w:lineRule="auto"/>
        <w:ind w:left="284"/>
        <w:jc w:val="both"/>
        <w:rPr>
          <w:rFonts w:ascii="Times New Roman" w:hAnsi="Times New Roman" w:cs="Times New Roman"/>
        </w:rPr>
      </w:pP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2,933 &gt; </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1,98177 serta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0,004 &lt; 0,05, serta koefisien positif 0,275  menunjukkan bahwa X2 berdampak positif kepada Y</w:t>
      </w:r>
    </w:p>
    <w:p w14:paraId="76C58F30"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3.</w:t>
      </w:r>
      <w:r w:rsidRPr="00B60DEE">
        <w:rPr>
          <w:rFonts w:ascii="Times New Roman" w:hAnsi="Times New Roman" w:cs="Times New Roman"/>
        </w:rPr>
        <w:tab/>
        <w:t>Sistem Pengendalian Internal (X3)</w:t>
      </w:r>
    </w:p>
    <w:p w14:paraId="14130C71" w14:textId="77777777" w:rsidR="00B60DEE" w:rsidRPr="00B60DEE" w:rsidRDefault="00B60DEE" w:rsidP="00D34B9E">
      <w:pPr>
        <w:spacing w:after="0" w:line="276" w:lineRule="auto"/>
        <w:ind w:left="284"/>
        <w:jc w:val="both"/>
        <w:rPr>
          <w:rFonts w:ascii="Times New Roman" w:hAnsi="Times New Roman" w:cs="Times New Roman"/>
        </w:rPr>
      </w:pP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5,153 &gt; </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1,98177 serta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0,000 &lt; 0,05, serta koefisien positif 0,382  mengindikasikan bahwa X3 berdampak positif kepada Y</w:t>
      </w:r>
    </w:p>
    <w:p w14:paraId="39D10306" w14:textId="77777777" w:rsidR="00B60DEE" w:rsidRPr="00B60DEE" w:rsidRDefault="00B60DEE" w:rsidP="00B60DEE">
      <w:pPr>
        <w:spacing w:after="0" w:line="276" w:lineRule="auto"/>
        <w:ind w:firstLine="720"/>
        <w:jc w:val="both"/>
        <w:rPr>
          <w:rFonts w:ascii="Times New Roman" w:hAnsi="Times New Roman" w:cs="Times New Roman"/>
        </w:rPr>
      </w:pPr>
    </w:p>
    <w:p w14:paraId="690FE14F" w14:textId="77777777"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lastRenderedPageBreak/>
        <w:t xml:space="preserve">Uji </w:t>
      </w:r>
      <w:proofErr w:type="spellStart"/>
      <w:r w:rsidRPr="00D34B9E">
        <w:rPr>
          <w:rFonts w:ascii="Times New Roman" w:hAnsi="Times New Roman" w:cs="Times New Roman"/>
          <w:b/>
          <w:bCs/>
        </w:rPr>
        <w:t>Moderated</w:t>
      </w:r>
      <w:proofErr w:type="spellEnd"/>
      <w:r w:rsidRPr="00D34B9E">
        <w:rPr>
          <w:rFonts w:ascii="Times New Roman" w:hAnsi="Times New Roman" w:cs="Times New Roman"/>
          <w:b/>
          <w:bCs/>
        </w:rPr>
        <w:t xml:space="preserve"> </w:t>
      </w:r>
      <w:proofErr w:type="spellStart"/>
      <w:r w:rsidRPr="00D34B9E">
        <w:rPr>
          <w:rFonts w:ascii="Times New Roman" w:hAnsi="Times New Roman" w:cs="Times New Roman"/>
          <w:b/>
          <w:bCs/>
        </w:rPr>
        <w:t>Regression</w:t>
      </w:r>
      <w:proofErr w:type="spellEnd"/>
      <w:r w:rsidRPr="00D34B9E">
        <w:rPr>
          <w:rFonts w:ascii="Times New Roman" w:hAnsi="Times New Roman" w:cs="Times New Roman"/>
          <w:b/>
          <w:bCs/>
        </w:rPr>
        <w:t xml:space="preserve"> </w:t>
      </w:r>
      <w:proofErr w:type="spellStart"/>
      <w:r w:rsidRPr="00D34B9E">
        <w:rPr>
          <w:rFonts w:ascii="Times New Roman" w:hAnsi="Times New Roman" w:cs="Times New Roman"/>
          <w:b/>
          <w:bCs/>
        </w:rPr>
        <w:t>Analysis</w:t>
      </w:r>
      <w:proofErr w:type="spellEnd"/>
      <w:r w:rsidRPr="00D34B9E">
        <w:rPr>
          <w:rFonts w:ascii="Times New Roman" w:hAnsi="Times New Roman" w:cs="Times New Roman"/>
          <w:b/>
          <w:bCs/>
        </w:rPr>
        <w:t xml:space="preserve"> (MRA)</w:t>
      </w:r>
    </w:p>
    <w:p w14:paraId="21437868"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Pengujian interaksi ataupun uji MRA (</w:t>
      </w:r>
      <w:proofErr w:type="spellStart"/>
      <w:r w:rsidRPr="00B60DEE">
        <w:rPr>
          <w:rFonts w:ascii="Times New Roman" w:hAnsi="Times New Roman" w:cs="Times New Roman"/>
        </w:rPr>
        <w:t>Moderated</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Regression</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Analysis</w:t>
      </w:r>
      <w:proofErr w:type="spellEnd"/>
      <w:r w:rsidRPr="00B60DEE">
        <w:rPr>
          <w:rFonts w:ascii="Times New Roman" w:hAnsi="Times New Roman" w:cs="Times New Roman"/>
        </w:rPr>
        <w:t xml:space="preserve">) merujuk pada uji regresi berganda khusus yang di dalamnya terdapat unsur interaksi antar variabel independen yang bertujuan untuk mengetahui kemampuan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terkait memperlemah ataupun memperkuat dampak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kepada dependen.</w:t>
      </w:r>
    </w:p>
    <w:p w14:paraId="346EE60E" w14:textId="77777777" w:rsidR="00B60DEE" w:rsidRPr="00B60DEE" w:rsidRDefault="00B60DEE" w:rsidP="00B60DEE">
      <w:pPr>
        <w:spacing w:after="0" w:line="276" w:lineRule="auto"/>
        <w:ind w:firstLine="720"/>
        <w:jc w:val="both"/>
        <w:rPr>
          <w:rFonts w:ascii="Times New Roman" w:hAnsi="Times New Roman" w:cs="Times New Roman"/>
        </w:rPr>
      </w:pPr>
    </w:p>
    <w:p w14:paraId="49099CB2" w14:textId="3D1E13E9" w:rsidR="00B60DEE" w:rsidRDefault="00B60DEE" w:rsidP="00D34B9E">
      <w:pPr>
        <w:spacing w:after="0" w:line="276" w:lineRule="auto"/>
        <w:jc w:val="center"/>
        <w:rPr>
          <w:rFonts w:ascii="Times New Roman" w:hAnsi="Times New Roman" w:cs="Times New Roman"/>
          <w:b/>
          <w:bCs/>
        </w:rPr>
      </w:pPr>
      <w:r w:rsidRPr="00D34B9E">
        <w:rPr>
          <w:rFonts w:ascii="Times New Roman" w:hAnsi="Times New Roman" w:cs="Times New Roman"/>
          <w:b/>
          <w:bCs/>
        </w:rPr>
        <w:t>Tabel 6</w:t>
      </w:r>
      <w:r w:rsidR="00D34B9E" w:rsidRPr="00D34B9E">
        <w:rPr>
          <w:rFonts w:ascii="Times New Roman" w:hAnsi="Times New Roman" w:cs="Times New Roman"/>
          <w:b/>
          <w:bCs/>
        </w:rPr>
        <w:t xml:space="preserve">. </w:t>
      </w:r>
      <w:r w:rsidRPr="00D34B9E">
        <w:rPr>
          <w:rFonts w:ascii="Times New Roman" w:hAnsi="Times New Roman" w:cs="Times New Roman"/>
          <w:b/>
          <w:bCs/>
        </w:rPr>
        <w:t>MRA</w:t>
      </w:r>
    </w:p>
    <w:tbl>
      <w:tblPr>
        <w:tblW w:w="54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6"/>
        <w:gridCol w:w="1739"/>
        <w:gridCol w:w="1276"/>
        <w:gridCol w:w="1134"/>
        <w:gridCol w:w="792"/>
        <w:gridCol w:w="265"/>
      </w:tblGrid>
      <w:tr w:rsidR="00D34B9E" w:rsidRPr="00D34B9E" w14:paraId="1E908BF5" w14:textId="77777777" w:rsidTr="00D34B9E">
        <w:trPr>
          <w:gridAfter w:val="1"/>
          <w:wAfter w:w="265" w:type="dxa"/>
          <w:cantSplit/>
          <w:trHeight w:val="327"/>
          <w:jc w:val="center"/>
        </w:trPr>
        <w:tc>
          <w:tcPr>
            <w:tcW w:w="5187" w:type="dxa"/>
            <w:gridSpan w:val="5"/>
            <w:tcBorders>
              <w:top w:val="nil"/>
              <w:left w:val="nil"/>
              <w:bottom w:val="nil"/>
              <w:right w:val="nil"/>
            </w:tcBorders>
            <w:shd w:val="clear" w:color="auto" w:fill="FFFFFF"/>
          </w:tcPr>
          <w:p w14:paraId="55B5126C" w14:textId="77777777" w:rsidR="00D34B9E" w:rsidRPr="00D34B9E" w:rsidRDefault="00D34B9E" w:rsidP="00D34B9E">
            <w:pPr>
              <w:spacing w:after="0" w:line="240" w:lineRule="auto"/>
              <w:ind w:left="60" w:right="60"/>
              <w:jc w:val="both"/>
              <w:rPr>
                <w:rFonts w:ascii="Times New Roman" w:eastAsia="Arial" w:hAnsi="Times New Roman" w:cs="Times New Roman" w:hint="cs"/>
                <w:color w:val="010205"/>
                <w:sz w:val="20"/>
                <w:szCs w:val="20"/>
              </w:rPr>
            </w:pPr>
            <w:r w:rsidRPr="00D34B9E">
              <w:rPr>
                <w:rFonts w:ascii="Times New Roman" w:eastAsia="Arial" w:hAnsi="Times New Roman" w:cs="Times New Roman" w:hint="cs"/>
                <w:b/>
                <w:color w:val="010205"/>
                <w:sz w:val="20"/>
                <w:szCs w:val="20"/>
              </w:rPr>
              <w:t xml:space="preserve">               </w:t>
            </w:r>
            <w:proofErr w:type="spellStart"/>
            <w:r w:rsidRPr="00D34B9E">
              <w:rPr>
                <w:rFonts w:ascii="Times New Roman" w:eastAsia="Arial" w:hAnsi="Times New Roman" w:cs="Times New Roman" w:hint="cs"/>
                <w:b/>
                <w:color w:val="010205"/>
                <w:sz w:val="20"/>
                <w:szCs w:val="20"/>
              </w:rPr>
              <w:t>Coefficients</w:t>
            </w:r>
            <w:r w:rsidRPr="00D34B9E">
              <w:rPr>
                <w:rFonts w:ascii="Times New Roman" w:eastAsia="Arial" w:hAnsi="Times New Roman" w:cs="Times New Roman" w:hint="cs"/>
                <w:b/>
                <w:color w:val="010205"/>
                <w:sz w:val="20"/>
                <w:szCs w:val="20"/>
                <w:vertAlign w:val="superscript"/>
              </w:rPr>
              <w:t>a</w:t>
            </w:r>
            <w:proofErr w:type="spellEnd"/>
          </w:p>
        </w:tc>
      </w:tr>
      <w:tr w:rsidR="00D34B9E" w:rsidRPr="00D34B9E" w14:paraId="412D3D7C" w14:textId="77777777" w:rsidTr="00D34B9E">
        <w:trPr>
          <w:cantSplit/>
          <w:trHeight w:val="141"/>
          <w:jc w:val="center"/>
        </w:trPr>
        <w:tc>
          <w:tcPr>
            <w:tcW w:w="1985" w:type="dxa"/>
            <w:gridSpan w:val="2"/>
            <w:tcBorders>
              <w:top w:val="nil"/>
              <w:left w:val="nil"/>
              <w:bottom w:val="nil"/>
              <w:right w:val="nil"/>
            </w:tcBorders>
            <w:shd w:val="clear" w:color="auto" w:fill="FFFFFF"/>
          </w:tcPr>
          <w:p w14:paraId="2A55FDDD" w14:textId="77777777" w:rsidR="00D34B9E" w:rsidRPr="00D34B9E" w:rsidRDefault="00D34B9E" w:rsidP="00D34B9E">
            <w:pPr>
              <w:spacing w:after="0" w:line="240" w:lineRule="auto"/>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Model</w:t>
            </w:r>
          </w:p>
        </w:tc>
        <w:tc>
          <w:tcPr>
            <w:tcW w:w="1276" w:type="dxa"/>
            <w:tcBorders>
              <w:top w:val="nil"/>
              <w:left w:val="nil"/>
              <w:bottom w:val="single" w:sz="8" w:space="0" w:color="152935"/>
              <w:right w:val="single" w:sz="8" w:space="0" w:color="E0E0E0"/>
            </w:tcBorders>
            <w:shd w:val="clear" w:color="auto" w:fill="FFFFFF"/>
          </w:tcPr>
          <w:p w14:paraId="3FF8C22E" w14:textId="77777777" w:rsidR="00D34B9E" w:rsidRPr="00D34B9E" w:rsidRDefault="00D34B9E" w:rsidP="00D34B9E">
            <w:pPr>
              <w:spacing w:after="0" w:line="240" w:lineRule="auto"/>
              <w:ind w:left="60" w:right="60"/>
              <w:jc w:val="center"/>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B</w:t>
            </w:r>
          </w:p>
        </w:tc>
        <w:tc>
          <w:tcPr>
            <w:tcW w:w="1134" w:type="dxa"/>
            <w:tcBorders>
              <w:top w:val="nil"/>
              <w:left w:val="single" w:sz="8" w:space="0" w:color="E0E0E0"/>
              <w:bottom w:val="nil"/>
              <w:right w:val="single" w:sz="8" w:space="0" w:color="E0E0E0"/>
            </w:tcBorders>
            <w:shd w:val="clear" w:color="auto" w:fill="FFFFFF"/>
          </w:tcPr>
          <w:p w14:paraId="453E2FB5" w14:textId="77777777" w:rsidR="00D34B9E" w:rsidRPr="00D34B9E" w:rsidRDefault="00D34B9E" w:rsidP="00D34B9E">
            <w:pPr>
              <w:spacing w:after="0" w:line="240" w:lineRule="auto"/>
              <w:ind w:left="60" w:right="60"/>
              <w:jc w:val="center"/>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t</w:t>
            </w:r>
          </w:p>
        </w:tc>
        <w:tc>
          <w:tcPr>
            <w:tcW w:w="1057" w:type="dxa"/>
            <w:gridSpan w:val="2"/>
            <w:tcBorders>
              <w:top w:val="nil"/>
              <w:left w:val="single" w:sz="8" w:space="0" w:color="E0E0E0"/>
              <w:bottom w:val="nil"/>
              <w:right w:val="nil"/>
            </w:tcBorders>
            <w:shd w:val="clear" w:color="auto" w:fill="FFFFFF"/>
          </w:tcPr>
          <w:p w14:paraId="7DB91A27" w14:textId="77777777" w:rsidR="00D34B9E" w:rsidRPr="00D34B9E" w:rsidRDefault="00D34B9E" w:rsidP="00D34B9E">
            <w:pPr>
              <w:spacing w:after="0" w:line="240" w:lineRule="auto"/>
              <w:ind w:left="60" w:right="60"/>
              <w:jc w:val="center"/>
              <w:rPr>
                <w:rFonts w:ascii="Times New Roman" w:eastAsia="Arial" w:hAnsi="Times New Roman" w:cs="Times New Roman" w:hint="cs"/>
                <w:color w:val="264A60"/>
                <w:sz w:val="20"/>
                <w:szCs w:val="20"/>
              </w:rPr>
            </w:pPr>
            <w:proofErr w:type="spellStart"/>
            <w:r w:rsidRPr="00D34B9E">
              <w:rPr>
                <w:rFonts w:ascii="Times New Roman" w:eastAsia="Arial" w:hAnsi="Times New Roman" w:cs="Times New Roman" w:hint="cs"/>
                <w:color w:val="264A60"/>
                <w:sz w:val="20"/>
                <w:szCs w:val="20"/>
              </w:rPr>
              <w:t>Sig</w:t>
            </w:r>
            <w:proofErr w:type="spellEnd"/>
            <w:r w:rsidRPr="00D34B9E">
              <w:rPr>
                <w:rFonts w:ascii="Times New Roman" w:eastAsia="Arial" w:hAnsi="Times New Roman" w:cs="Times New Roman" w:hint="cs"/>
                <w:color w:val="264A60"/>
                <w:sz w:val="20"/>
                <w:szCs w:val="20"/>
              </w:rPr>
              <w:t>.</w:t>
            </w:r>
          </w:p>
        </w:tc>
      </w:tr>
      <w:tr w:rsidR="00D34B9E" w:rsidRPr="00D34B9E" w14:paraId="437CA3DD" w14:textId="77777777" w:rsidTr="00D34B9E">
        <w:trPr>
          <w:cantSplit/>
          <w:trHeight w:val="181"/>
          <w:jc w:val="center"/>
        </w:trPr>
        <w:tc>
          <w:tcPr>
            <w:tcW w:w="246" w:type="dxa"/>
            <w:vMerge w:val="restart"/>
            <w:tcBorders>
              <w:top w:val="single" w:sz="8" w:space="0" w:color="152935"/>
              <w:left w:val="nil"/>
              <w:bottom w:val="single" w:sz="8" w:space="0" w:color="152935"/>
              <w:right w:val="nil"/>
            </w:tcBorders>
            <w:shd w:val="clear" w:color="auto" w:fill="E0E0E0"/>
          </w:tcPr>
          <w:p w14:paraId="7F9C8680" w14:textId="77777777" w:rsidR="00D34B9E" w:rsidRPr="00D34B9E" w:rsidRDefault="00D34B9E" w:rsidP="00D34B9E">
            <w:pPr>
              <w:spacing w:after="0" w:line="240" w:lineRule="auto"/>
              <w:ind w:left="60" w:right="6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1</w:t>
            </w:r>
          </w:p>
        </w:tc>
        <w:tc>
          <w:tcPr>
            <w:tcW w:w="1739" w:type="dxa"/>
            <w:tcBorders>
              <w:top w:val="single" w:sz="8" w:space="0" w:color="152935"/>
              <w:left w:val="nil"/>
              <w:bottom w:val="single" w:sz="8" w:space="0" w:color="AEAEAE"/>
              <w:right w:val="nil"/>
            </w:tcBorders>
            <w:shd w:val="clear" w:color="auto" w:fill="E0E0E0"/>
          </w:tcPr>
          <w:p w14:paraId="32E0CF24" w14:textId="77777777" w:rsidR="00D34B9E" w:rsidRPr="00D34B9E" w:rsidRDefault="00D34B9E" w:rsidP="00D34B9E">
            <w:pPr>
              <w:spacing w:after="0" w:line="240" w:lineRule="auto"/>
              <w:ind w:left="60" w:right="6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w:t>
            </w:r>
            <w:proofErr w:type="spellStart"/>
            <w:r w:rsidRPr="00D34B9E">
              <w:rPr>
                <w:rFonts w:ascii="Times New Roman" w:eastAsia="Arial" w:hAnsi="Times New Roman" w:cs="Times New Roman" w:hint="cs"/>
                <w:color w:val="264A60"/>
                <w:sz w:val="20"/>
                <w:szCs w:val="20"/>
              </w:rPr>
              <w:t>Constant</w:t>
            </w:r>
            <w:proofErr w:type="spellEnd"/>
            <w:r w:rsidRPr="00D34B9E">
              <w:rPr>
                <w:rFonts w:ascii="Times New Roman" w:eastAsia="Arial" w:hAnsi="Times New Roman" w:cs="Times New Roman" w:hint="cs"/>
                <w:color w:val="264A60"/>
                <w:sz w:val="20"/>
                <w:szCs w:val="20"/>
              </w:rPr>
              <w:t>)</w:t>
            </w:r>
          </w:p>
        </w:tc>
        <w:tc>
          <w:tcPr>
            <w:tcW w:w="1276" w:type="dxa"/>
            <w:tcBorders>
              <w:top w:val="single" w:sz="8" w:space="0" w:color="152935"/>
              <w:left w:val="nil"/>
              <w:bottom w:val="single" w:sz="8" w:space="0" w:color="AEAEAE"/>
              <w:right w:val="single" w:sz="8" w:space="0" w:color="E0E0E0"/>
            </w:tcBorders>
            <w:shd w:val="clear" w:color="auto" w:fill="FFFFFF"/>
          </w:tcPr>
          <w:p w14:paraId="75776E78"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1.001</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01D5DBFF"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.896</w:t>
            </w:r>
          </w:p>
        </w:tc>
        <w:tc>
          <w:tcPr>
            <w:tcW w:w="1057" w:type="dxa"/>
            <w:gridSpan w:val="2"/>
            <w:tcBorders>
              <w:top w:val="single" w:sz="8" w:space="0" w:color="152935"/>
              <w:left w:val="single" w:sz="8" w:space="0" w:color="E0E0E0"/>
              <w:bottom w:val="single" w:sz="8" w:space="0" w:color="AEAEAE"/>
              <w:right w:val="nil"/>
            </w:tcBorders>
            <w:shd w:val="clear" w:color="auto" w:fill="FFFFFF"/>
          </w:tcPr>
          <w:p w14:paraId="0465766B"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.372</w:t>
            </w:r>
          </w:p>
        </w:tc>
      </w:tr>
      <w:tr w:rsidR="00D34B9E" w:rsidRPr="00D34B9E" w14:paraId="18CC6E45" w14:textId="77777777" w:rsidTr="00D34B9E">
        <w:trPr>
          <w:cantSplit/>
          <w:trHeight w:val="141"/>
          <w:jc w:val="center"/>
        </w:trPr>
        <w:tc>
          <w:tcPr>
            <w:tcW w:w="246" w:type="dxa"/>
            <w:vMerge/>
            <w:tcBorders>
              <w:top w:val="single" w:sz="8" w:space="0" w:color="152935"/>
              <w:left w:val="nil"/>
              <w:bottom w:val="single" w:sz="8" w:space="0" w:color="152935"/>
              <w:right w:val="nil"/>
            </w:tcBorders>
            <w:shd w:val="clear" w:color="auto" w:fill="E0E0E0"/>
          </w:tcPr>
          <w:p w14:paraId="1FA74095" w14:textId="77777777" w:rsidR="00D34B9E" w:rsidRPr="00D34B9E" w:rsidRDefault="00D34B9E" w:rsidP="00D34B9E">
            <w:pPr>
              <w:pBdr>
                <w:top w:val="nil"/>
                <w:left w:val="nil"/>
                <w:bottom w:val="nil"/>
                <w:right w:val="nil"/>
                <w:between w:val="nil"/>
              </w:pBdr>
              <w:spacing w:after="0" w:line="240" w:lineRule="auto"/>
              <w:rPr>
                <w:rFonts w:ascii="Times New Roman" w:eastAsia="Arial" w:hAnsi="Times New Roman" w:cs="Times New Roman" w:hint="cs"/>
                <w:color w:val="010205"/>
                <w:sz w:val="20"/>
                <w:szCs w:val="20"/>
              </w:rPr>
            </w:pPr>
          </w:p>
        </w:tc>
        <w:tc>
          <w:tcPr>
            <w:tcW w:w="1739" w:type="dxa"/>
            <w:tcBorders>
              <w:top w:val="single" w:sz="8" w:space="0" w:color="AEAEAE"/>
              <w:left w:val="nil"/>
              <w:bottom w:val="single" w:sz="8" w:space="0" w:color="AEAEAE"/>
              <w:right w:val="nil"/>
            </w:tcBorders>
            <w:shd w:val="clear" w:color="auto" w:fill="E0E0E0"/>
          </w:tcPr>
          <w:p w14:paraId="6E654428" w14:textId="77777777" w:rsidR="00D34B9E" w:rsidRPr="00D34B9E" w:rsidRDefault="00D34B9E" w:rsidP="00D34B9E">
            <w:pPr>
              <w:spacing w:after="0" w:line="240" w:lineRule="auto"/>
              <w:ind w:left="60" w:right="6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X1</w:t>
            </w:r>
          </w:p>
        </w:tc>
        <w:tc>
          <w:tcPr>
            <w:tcW w:w="1276" w:type="dxa"/>
            <w:tcBorders>
              <w:top w:val="single" w:sz="8" w:space="0" w:color="AEAEAE"/>
              <w:left w:val="nil"/>
              <w:bottom w:val="single" w:sz="8" w:space="0" w:color="AEAEAE"/>
              <w:right w:val="single" w:sz="8" w:space="0" w:color="E0E0E0"/>
            </w:tcBorders>
            <w:shd w:val="clear" w:color="auto" w:fill="FFFFFF"/>
          </w:tcPr>
          <w:p w14:paraId="3DF49CEE"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-3.410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C352D9A"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-2.200</w:t>
            </w:r>
          </w:p>
        </w:tc>
        <w:tc>
          <w:tcPr>
            <w:tcW w:w="1057" w:type="dxa"/>
            <w:gridSpan w:val="2"/>
            <w:tcBorders>
              <w:top w:val="single" w:sz="8" w:space="0" w:color="AEAEAE"/>
              <w:left w:val="single" w:sz="8" w:space="0" w:color="E0E0E0"/>
              <w:bottom w:val="single" w:sz="8" w:space="0" w:color="AEAEAE"/>
              <w:right w:val="nil"/>
            </w:tcBorders>
            <w:shd w:val="clear" w:color="auto" w:fill="FFFFFF"/>
          </w:tcPr>
          <w:p w14:paraId="4F23504D"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.030</w:t>
            </w:r>
          </w:p>
        </w:tc>
      </w:tr>
      <w:tr w:rsidR="00D34B9E" w:rsidRPr="00D34B9E" w14:paraId="10401C56" w14:textId="77777777" w:rsidTr="00D34B9E">
        <w:trPr>
          <w:cantSplit/>
          <w:trHeight w:val="141"/>
          <w:jc w:val="center"/>
        </w:trPr>
        <w:tc>
          <w:tcPr>
            <w:tcW w:w="246" w:type="dxa"/>
            <w:vMerge/>
            <w:tcBorders>
              <w:top w:val="single" w:sz="8" w:space="0" w:color="152935"/>
              <w:left w:val="nil"/>
              <w:bottom w:val="single" w:sz="8" w:space="0" w:color="152935"/>
              <w:right w:val="nil"/>
            </w:tcBorders>
            <w:shd w:val="clear" w:color="auto" w:fill="E0E0E0"/>
          </w:tcPr>
          <w:p w14:paraId="75AF0DCD" w14:textId="77777777" w:rsidR="00D34B9E" w:rsidRPr="00D34B9E" w:rsidRDefault="00D34B9E" w:rsidP="00D34B9E">
            <w:pPr>
              <w:pBdr>
                <w:top w:val="nil"/>
                <w:left w:val="nil"/>
                <w:bottom w:val="nil"/>
                <w:right w:val="nil"/>
                <w:between w:val="nil"/>
              </w:pBdr>
              <w:spacing w:after="0" w:line="240" w:lineRule="auto"/>
              <w:rPr>
                <w:rFonts w:ascii="Times New Roman" w:eastAsia="Arial" w:hAnsi="Times New Roman" w:cs="Times New Roman" w:hint="cs"/>
                <w:color w:val="010205"/>
                <w:sz w:val="20"/>
                <w:szCs w:val="20"/>
              </w:rPr>
            </w:pPr>
          </w:p>
        </w:tc>
        <w:tc>
          <w:tcPr>
            <w:tcW w:w="1739" w:type="dxa"/>
            <w:tcBorders>
              <w:top w:val="single" w:sz="8" w:space="0" w:color="AEAEAE"/>
              <w:left w:val="nil"/>
              <w:bottom w:val="single" w:sz="8" w:space="0" w:color="AEAEAE"/>
              <w:right w:val="nil"/>
            </w:tcBorders>
            <w:shd w:val="clear" w:color="auto" w:fill="E0E0E0"/>
          </w:tcPr>
          <w:p w14:paraId="57B16F47" w14:textId="77777777" w:rsidR="00D34B9E" w:rsidRPr="00D34B9E" w:rsidRDefault="00D34B9E" w:rsidP="00D34B9E">
            <w:pPr>
              <w:spacing w:after="0" w:line="240" w:lineRule="auto"/>
              <w:ind w:left="60" w:right="6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X2</w:t>
            </w:r>
          </w:p>
        </w:tc>
        <w:tc>
          <w:tcPr>
            <w:tcW w:w="1276" w:type="dxa"/>
            <w:tcBorders>
              <w:top w:val="single" w:sz="8" w:space="0" w:color="AEAEAE"/>
              <w:left w:val="nil"/>
              <w:bottom w:val="single" w:sz="8" w:space="0" w:color="AEAEAE"/>
              <w:right w:val="single" w:sz="8" w:space="0" w:color="E0E0E0"/>
            </w:tcBorders>
            <w:shd w:val="clear" w:color="auto" w:fill="FFFFFF"/>
          </w:tcPr>
          <w:p w14:paraId="4D06CFBB"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2.927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95C2A14"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1.969</w:t>
            </w:r>
          </w:p>
        </w:tc>
        <w:tc>
          <w:tcPr>
            <w:tcW w:w="1057" w:type="dxa"/>
            <w:gridSpan w:val="2"/>
            <w:tcBorders>
              <w:top w:val="single" w:sz="8" w:space="0" w:color="AEAEAE"/>
              <w:left w:val="single" w:sz="8" w:space="0" w:color="E0E0E0"/>
              <w:bottom w:val="single" w:sz="8" w:space="0" w:color="AEAEAE"/>
              <w:right w:val="nil"/>
            </w:tcBorders>
            <w:shd w:val="clear" w:color="auto" w:fill="FFFFFF"/>
          </w:tcPr>
          <w:p w14:paraId="7FC6FF61"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.052</w:t>
            </w:r>
          </w:p>
        </w:tc>
      </w:tr>
      <w:tr w:rsidR="00D34B9E" w:rsidRPr="00D34B9E" w14:paraId="2A7ACE13" w14:textId="77777777" w:rsidTr="00D34B9E">
        <w:trPr>
          <w:cantSplit/>
          <w:trHeight w:val="141"/>
          <w:jc w:val="center"/>
        </w:trPr>
        <w:tc>
          <w:tcPr>
            <w:tcW w:w="246" w:type="dxa"/>
            <w:vMerge/>
            <w:tcBorders>
              <w:top w:val="single" w:sz="8" w:space="0" w:color="152935"/>
              <w:left w:val="nil"/>
              <w:bottom w:val="single" w:sz="8" w:space="0" w:color="152935"/>
              <w:right w:val="nil"/>
            </w:tcBorders>
            <w:shd w:val="clear" w:color="auto" w:fill="E0E0E0"/>
          </w:tcPr>
          <w:p w14:paraId="068BB888" w14:textId="77777777" w:rsidR="00D34B9E" w:rsidRPr="00D34B9E" w:rsidRDefault="00D34B9E" w:rsidP="00D34B9E">
            <w:pPr>
              <w:pBdr>
                <w:top w:val="nil"/>
                <w:left w:val="nil"/>
                <w:bottom w:val="nil"/>
                <w:right w:val="nil"/>
                <w:between w:val="nil"/>
              </w:pBdr>
              <w:spacing w:after="0" w:line="240" w:lineRule="auto"/>
              <w:rPr>
                <w:rFonts w:ascii="Times New Roman" w:eastAsia="Arial" w:hAnsi="Times New Roman" w:cs="Times New Roman" w:hint="cs"/>
                <w:color w:val="010205"/>
                <w:sz w:val="20"/>
                <w:szCs w:val="20"/>
              </w:rPr>
            </w:pPr>
          </w:p>
        </w:tc>
        <w:tc>
          <w:tcPr>
            <w:tcW w:w="1739" w:type="dxa"/>
            <w:tcBorders>
              <w:top w:val="single" w:sz="8" w:space="0" w:color="AEAEAE"/>
              <w:left w:val="nil"/>
              <w:bottom w:val="single" w:sz="8" w:space="0" w:color="AEAEAE"/>
              <w:right w:val="nil"/>
            </w:tcBorders>
            <w:shd w:val="clear" w:color="auto" w:fill="E0E0E0"/>
          </w:tcPr>
          <w:p w14:paraId="3932F01B" w14:textId="77777777" w:rsidR="00D34B9E" w:rsidRPr="00D34B9E" w:rsidRDefault="00D34B9E" w:rsidP="00D34B9E">
            <w:pPr>
              <w:spacing w:after="0" w:line="240" w:lineRule="auto"/>
              <w:ind w:left="60" w:right="6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X3</w:t>
            </w:r>
          </w:p>
        </w:tc>
        <w:tc>
          <w:tcPr>
            <w:tcW w:w="1276" w:type="dxa"/>
            <w:tcBorders>
              <w:top w:val="single" w:sz="8" w:space="0" w:color="AEAEAE"/>
              <w:left w:val="nil"/>
              <w:bottom w:val="single" w:sz="8" w:space="0" w:color="AEAEAE"/>
              <w:right w:val="single" w:sz="8" w:space="0" w:color="E0E0E0"/>
            </w:tcBorders>
            <w:shd w:val="clear" w:color="auto" w:fill="FFFFFF"/>
          </w:tcPr>
          <w:p w14:paraId="72320636"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1.746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4252D9F"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1.273</w:t>
            </w:r>
          </w:p>
        </w:tc>
        <w:tc>
          <w:tcPr>
            <w:tcW w:w="1057" w:type="dxa"/>
            <w:gridSpan w:val="2"/>
            <w:tcBorders>
              <w:top w:val="single" w:sz="8" w:space="0" w:color="AEAEAE"/>
              <w:left w:val="single" w:sz="8" w:space="0" w:color="E0E0E0"/>
              <w:bottom w:val="single" w:sz="8" w:space="0" w:color="AEAEAE"/>
              <w:right w:val="nil"/>
            </w:tcBorders>
            <w:shd w:val="clear" w:color="auto" w:fill="FFFFFF"/>
          </w:tcPr>
          <w:p w14:paraId="2153E4BC"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.206</w:t>
            </w:r>
          </w:p>
        </w:tc>
      </w:tr>
      <w:tr w:rsidR="00D34B9E" w:rsidRPr="00D34B9E" w14:paraId="61776230" w14:textId="77777777" w:rsidTr="00D34B9E">
        <w:trPr>
          <w:cantSplit/>
          <w:trHeight w:val="141"/>
          <w:jc w:val="center"/>
        </w:trPr>
        <w:tc>
          <w:tcPr>
            <w:tcW w:w="246" w:type="dxa"/>
            <w:vMerge/>
            <w:tcBorders>
              <w:top w:val="single" w:sz="8" w:space="0" w:color="152935"/>
              <w:left w:val="nil"/>
              <w:bottom w:val="single" w:sz="8" w:space="0" w:color="152935"/>
              <w:right w:val="nil"/>
            </w:tcBorders>
            <w:shd w:val="clear" w:color="auto" w:fill="E0E0E0"/>
          </w:tcPr>
          <w:p w14:paraId="44407735" w14:textId="77777777" w:rsidR="00D34B9E" w:rsidRPr="00D34B9E" w:rsidRDefault="00D34B9E" w:rsidP="00D34B9E">
            <w:pPr>
              <w:pBdr>
                <w:top w:val="nil"/>
                <w:left w:val="nil"/>
                <w:bottom w:val="nil"/>
                <w:right w:val="nil"/>
                <w:between w:val="nil"/>
              </w:pBdr>
              <w:spacing w:after="0" w:line="240" w:lineRule="auto"/>
              <w:rPr>
                <w:rFonts w:ascii="Times New Roman" w:eastAsia="Arial" w:hAnsi="Times New Roman" w:cs="Times New Roman" w:hint="cs"/>
                <w:color w:val="010205"/>
                <w:sz w:val="20"/>
                <w:szCs w:val="20"/>
              </w:rPr>
            </w:pPr>
          </w:p>
        </w:tc>
        <w:tc>
          <w:tcPr>
            <w:tcW w:w="1739" w:type="dxa"/>
            <w:tcBorders>
              <w:top w:val="single" w:sz="8" w:space="0" w:color="AEAEAE"/>
              <w:left w:val="nil"/>
              <w:bottom w:val="single" w:sz="8" w:space="0" w:color="AEAEAE"/>
              <w:right w:val="nil"/>
            </w:tcBorders>
            <w:shd w:val="clear" w:color="auto" w:fill="E0E0E0"/>
          </w:tcPr>
          <w:p w14:paraId="782A10F4" w14:textId="77777777" w:rsidR="00D34B9E" w:rsidRPr="00D34B9E" w:rsidRDefault="00D34B9E" w:rsidP="00D34B9E">
            <w:pPr>
              <w:spacing w:after="0" w:line="240" w:lineRule="auto"/>
              <w:ind w:left="60" w:right="6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X1Z1</w:t>
            </w:r>
          </w:p>
        </w:tc>
        <w:tc>
          <w:tcPr>
            <w:tcW w:w="1276" w:type="dxa"/>
            <w:tcBorders>
              <w:top w:val="single" w:sz="8" w:space="0" w:color="AEAEAE"/>
              <w:left w:val="nil"/>
              <w:bottom w:val="single" w:sz="8" w:space="0" w:color="AEAEAE"/>
              <w:right w:val="single" w:sz="8" w:space="0" w:color="E0E0E0"/>
            </w:tcBorders>
            <w:shd w:val="clear" w:color="auto" w:fill="FFFFFF"/>
          </w:tcPr>
          <w:p w14:paraId="00D965A4"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.191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F1D07F1"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2.489</w:t>
            </w:r>
          </w:p>
        </w:tc>
        <w:tc>
          <w:tcPr>
            <w:tcW w:w="1057" w:type="dxa"/>
            <w:gridSpan w:val="2"/>
            <w:tcBorders>
              <w:top w:val="single" w:sz="8" w:space="0" w:color="AEAEAE"/>
              <w:left w:val="single" w:sz="8" w:space="0" w:color="E0E0E0"/>
              <w:bottom w:val="single" w:sz="8" w:space="0" w:color="AEAEAE"/>
              <w:right w:val="nil"/>
            </w:tcBorders>
            <w:shd w:val="clear" w:color="auto" w:fill="FFFFFF"/>
          </w:tcPr>
          <w:p w14:paraId="07C66758"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.014</w:t>
            </w:r>
          </w:p>
        </w:tc>
      </w:tr>
      <w:tr w:rsidR="00D34B9E" w:rsidRPr="00D34B9E" w14:paraId="6C9C85C3" w14:textId="77777777" w:rsidTr="00D34B9E">
        <w:trPr>
          <w:cantSplit/>
          <w:trHeight w:val="141"/>
          <w:jc w:val="center"/>
        </w:trPr>
        <w:tc>
          <w:tcPr>
            <w:tcW w:w="246" w:type="dxa"/>
            <w:vMerge/>
            <w:tcBorders>
              <w:top w:val="single" w:sz="8" w:space="0" w:color="152935"/>
              <w:left w:val="nil"/>
              <w:bottom w:val="single" w:sz="8" w:space="0" w:color="152935"/>
              <w:right w:val="nil"/>
            </w:tcBorders>
            <w:shd w:val="clear" w:color="auto" w:fill="E0E0E0"/>
          </w:tcPr>
          <w:p w14:paraId="3BFEAB02" w14:textId="77777777" w:rsidR="00D34B9E" w:rsidRPr="00D34B9E" w:rsidRDefault="00D34B9E" w:rsidP="00D34B9E">
            <w:pPr>
              <w:pBdr>
                <w:top w:val="nil"/>
                <w:left w:val="nil"/>
                <w:bottom w:val="nil"/>
                <w:right w:val="nil"/>
                <w:between w:val="nil"/>
              </w:pBdr>
              <w:spacing w:after="0" w:line="240" w:lineRule="auto"/>
              <w:rPr>
                <w:rFonts w:ascii="Times New Roman" w:eastAsia="Arial" w:hAnsi="Times New Roman" w:cs="Times New Roman" w:hint="cs"/>
                <w:color w:val="010205"/>
                <w:sz w:val="20"/>
                <w:szCs w:val="20"/>
              </w:rPr>
            </w:pPr>
          </w:p>
        </w:tc>
        <w:tc>
          <w:tcPr>
            <w:tcW w:w="1739" w:type="dxa"/>
            <w:tcBorders>
              <w:top w:val="single" w:sz="8" w:space="0" w:color="AEAEAE"/>
              <w:left w:val="nil"/>
              <w:bottom w:val="single" w:sz="8" w:space="0" w:color="AEAEAE"/>
              <w:right w:val="nil"/>
            </w:tcBorders>
            <w:shd w:val="clear" w:color="auto" w:fill="E0E0E0"/>
          </w:tcPr>
          <w:p w14:paraId="33F34C9C" w14:textId="77777777" w:rsidR="00D34B9E" w:rsidRPr="00D34B9E" w:rsidRDefault="00D34B9E" w:rsidP="00D34B9E">
            <w:pPr>
              <w:spacing w:after="0" w:line="240" w:lineRule="auto"/>
              <w:ind w:left="60" w:right="6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X2Z1</w:t>
            </w:r>
          </w:p>
        </w:tc>
        <w:tc>
          <w:tcPr>
            <w:tcW w:w="1276" w:type="dxa"/>
            <w:tcBorders>
              <w:top w:val="single" w:sz="8" w:space="0" w:color="AEAEAE"/>
              <w:left w:val="nil"/>
              <w:bottom w:val="single" w:sz="8" w:space="0" w:color="AEAEAE"/>
              <w:right w:val="single" w:sz="8" w:space="0" w:color="E0E0E0"/>
            </w:tcBorders>
            <w:shd w:val="clear" w:color="auto" w:fill="FFFFFF"/>
          </w:tcPr>
          <w:p w14:paraId="17CED132"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-.126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43C1A71"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-1.710</w:t>
            </w:r>
          </w:p>
        </w:tc>
        <w:tc>
          <w:tcPr>
            <w:tcW w:w="1057" w:type="dxa"/>
            <w:gridSpan w:val="2"/>
            <w:tcBorders>
              <w:top w:val="single" w:sz="8" w:space="0" w:color="AEAEAE"/>
              <w:left w:val="single" w:sz="8" w:space="0" w:color="E0E0E0"/>
              <w:bottom w:val="single" w:sz="8" w:space="0" w:color="AEAEAE"/>
              <w:right w:val="nil"/>
            </w:tcBorders>
            <w:shd w:val="clear" w:color="auto" w:fill="FFFFFF"/>
          </w:tcPr>
          <w:p w14:paraId="40CF527E"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.090</w:t>
            </w:r>
          </w:p>
        </w:tc>
      </w:tr>
      <w:tr w:rsidR="00D34B9E" w:rsidRPr="00D34B9E" w14:paraId="706624E2" w14:textId="77777777" w:rsidTr="00D34B9E">
        <w:trPr>
          <w:cantSplit/>
          <w:trHeight w:val="73"/>
          <w:jc w:val="center"/>
        </w:trPr>
        <w:tc>
          <w:tcPr>
            <w:tcW w:w="246" w:type="dxa"/>
            <w:vMerge/>
            <w:tcBorders>
              <w:top w:val="single" w:sz="8" w:space="0" w:color="152935"/>
              <w:left w:val="nil"/>
              <w:bottom w:val="single" w:sz="8" w:space="0" w:color="152935"/>
              <w:right w:val="nil"/>
            </w:tcBorders>
            <w:shd w:val="clear" w:color="auto" w:fill="E0E0E0"/>
          </w:tcPr>
          <w:p w14:paraId="4BC46973" w14:textId="77777777" w:rsidR="00D34B9E" w:rsidRPr="00D34B9E" w:rsidRDefault="00D34B9E" w:rsidP="00D34B9E">
            <w:pPr>
              <w:pBdr>
                <w:top w:val="nil"/>
                <w:left w:val="nil"/>
                <w:bottom w:val="nil"/>
                <w:right w:val="nil"/>
                <w:between w:val="nil"/>
              </w:pBdr>
              <w:spacing w:after="0" w:line="240" w:lineRule="auto"/>
              <w:rPr>
                <w:rFonts w:ascii="Times New Roman" w:eastAsia="Arial" w:hAnsi="Times New Roman" w:cs="Times New Roman" w:hint="cs"/>
                <w:color w:val="010205"/>
                <w:sz w:val="20"/>
                <w:szCs w:val="20"/>
              </w:rPr>
            </w:pPr>
          </w:p>
        </w:tc>
        <w:tc>
          <w:tcPr>
            <w:tcW w:w="1739" w:type="dxa"/>
            <w:tcBorders>
              <w:top w:val="single" w:sz="8" w:space="0" w:color="AEAEAE"/>
              <w:left w:val="nil"/>
              <w:bottom w:val="single" w:sz="8" w:space="0" w:color="152935"/>
              <w:right w:val="nil"/>
            </w:tcBorders>
            <w:shd w:val="clear" w:color="auto" w:fill="E0E0E0"/>
          </w:tcPr>
          <w:p w14:paraId="490E31ED" w14:textId="77777777" w:rsidR="00D34B9E" w:rsidRPr="00D34B9E" w:rsidRDefault="00D34B9E" w:rsidP="00D34B9E">
            <w:pPr>
              <w:spacing w:after="0" w:line="240" w:lineRule="auto"/>
              <w:ind w:left="60" w:right="60"/>
              <w:rPr>
                <w:rFonts w:ascii="Times New Roman" w:eastAsia="Arial" w:hAnsi="Times New Roman" w:cs="Times New Roman" w:hint="cs"/>
                <w:color w:val="264A60"/>
                <w:sz w:val="20"/>
                <w:szCs w:val="20"/>
              </w:rPr>
            </w:pPr>
            <w:r w:rsidRPr="00D34B9E">
              <w:rPr>
                <w:rFonts w:ascii="Times New Roman" w:eastAsia="Arial" w:hAnsi="Times New Roman" w:cs="Times New Roman" w:hint="cs"/>
                <w:color w:val="264A60"/>
                <w:sz w:val="20"/>
                <w:szCs w:val="20"/>
              </w:rPr>
              <w:t>X3Z1</w:t>
            </w:r>
          </w:p>
        </w:tc>
        <w:tc>
          <w:tcPr>
            <w:tcW w:w="1276" w:type="dxa"/>
            <w:tcBorders>
              <w:top w:val="single" w:sz="8" w:space="0" w:color="AEAEAE"/>
              <w:left w:val="nil"/>
              <w:bottom w:val="single" w:sz="8" w:space="0" w:color="152935"/>
              <w:right w:val="single" w:sz="8" w:space="0" w:color="E0E0E0"/>
            </w:tcBorders>
            <w:shd w:val="clear" w:color="auto" w:fill="FFFFFF"/>
          </w:tcPr>
          <w:p w14:paraId="409E2013"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-.063</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0D413D9D"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-.932</w:t>
            </w:r>
          </w:p>
        </w:tc>
        <w:tc>
          <w:tcPr>
            <w:tcW w:w="1057" w:type="dxa"/>
            <w:gridSpan w:val="2"/>
            <w:tcBorders>
              <w:top w:val="single" w:sz="8" w:space="0" w:color="AEAEAE"/>
              <w:left w:val="single" w:sz="8" w:space="0" w:color="E0E0E0"/>
              <w:bottom w:val="single" w:sz="8" w:space="0" w:color="152935"/>
              <w:right w:val="nil"/>
            </w:tcBorders>
            <w:shd w:val="clear" w:color="auto" w:fill="FFFFFF"/>
          </w:tcPr>
          <w:p w14:paraId="1AE5792B" w14:textId="77777777" w:rsidR="00D34B9E" w:rsidRPr="00D34B9E" w:rsidRDefault="00D34B9E" w:rsidP="00D34B9E">
            <w:pPr>
              <w:spacing w:after="0" w:line="240" w:lineRule="auto"/>
              <w:ind w:left="60" w:right="60"/>
              <w:jc w:val="right"/>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.353</w:t>
            </w:r>
          </w:p>
        </w:tc>
      </w:tr>
      <w:tr w:rsidR="00D34B9E" w:rsidRPr="00D34B9E" w14:paraId="74860FC1" w14:textId="77777777" w:rsidTr="00D34B9E">
        <w:trPr>
          <w:gridAfter w:val="1"/>
          <w:wAfter w:w="265" w:type="dxa"/>
          <w:cantSplit/>
          <w:trHeight w:val="309"/>
          <w:jc w:val="center"/>
        </w:trPr>
        <w:tc>
          <w:tcPr>
            <w:tcW w:w="5187" w:type="dxa"/>
            <w:gridSpan w:val="5"/>
            <w:tcBorders>
              <w:top w:val="nil"/>
              <w:left w:val="nil"/>
              <w:bottom w:val="nil"/>
              <w:right w:val="nil"/>
            </w:tcBorders>
            <w:shd w:val="clear" w:color="auto" w:fill="FFFFFF"/>
          </w:tcPr>
          <w:p w14:paraId="19A1F022" w14:textId="77777777" w:rsidR="00D34B9E" w:rsidRPr="00D34B9E" w:rsidRDefault="00D34B9E" w:rsidP="00D34B9E">
            <w:pPr>
              <w:spacing w:after="0" w:line="240" w:lineRule="auto"/>
              <w:ind w:left="60" w:right="60"/>
              <w:rPr>
                <w:rFonts w:ascii="Times New Roman" w:eastAsia="Arial" w:hAnsi="Times New Roman" w:cs="Times New Roman" w:hint="cs"/>
                <w:color w:val="010205"/>
                <w:sz w:val="20"/>
                <w:szCs w:val="20"/>
              </w:rPr>
            </w:pPr>
            <w:r w:rsidRPr="00D34B9E">
              <w:rPr>
                <w:rFonts w:ascii="Times New Roman" w:eastAsia="Arial" w:hAnsi="Times New Roman" w:cs="Times New Roman" w:hint="cs"/>
                <w:color w:val="010205"/>
                <w:sz w:val="20"/>
                <w:szCs w:val="20"/>
              </w:rPr>
              <w:t xml:space="preserve">a. </w:t>
            </w:r>
            <w:proofErr w:type="spellStart"/>
            <w:r w:rsidRPr="00D34B9E">
              <w:rPr>
                <w:rFonts w:ascii="Times New Roman" w:eastAsia="Arial" w:hAnsi="Times New Roman" w:cs="Times New Roman" w:hint="cs"/>
                <w:color w:val="010205"/>
                <w:sz w:val="20"/>
                <w:szCs w:val="20"/>
              </w:rPr>
              <w:t>Dependent</w:t>
            </w:r>
            <w:proofErr w:type="spellEnd"/>
            <w:r w:rsidRPr="00D34B9E">
              <w:rPr>
                <w:rFonts w:ascii="Times New Roman" w:eastAsia="Arial" w:hAnsi="Times New Roman" w:cs="Times New Roman" w:hint="cs"/>
                <w:color w:val="010205"/>
                <w:sz w:val="20"/>
                <w:szCs w:val="20"/>
              </w:rPr>
              <w:t xml:space="preserve"> </w:t>
            </w:r>
            <w:proofErr w:type="spellStart"/>
            <w:r w:rsidRPr="00D34B9E">
              <w:rPr>
                <w:rFonts w:ascii="Times New Roman" w:eastAsia="Arial" w:hAnsi="Times New Roman" w:cs="Times New Roman" w:hint="cs"/>
                <w:color w:val="010205"/>
                <w:sz w:val="20"/>
                <w:szCs w:val="20"/>
              </w:rPr>
              <w:t>Variable</w:t>
            </w:r>
            <w:proofErr w:type="spellEnd"/>
            <w:r w:rsidRPr="00D34B9E">
              <w:rPr>
                <w:rFonts w:ascii="Times New Roman" w:eastAsia="Arial" w:hAnsi="Times New Roman" w:cs="Times New Roman" w:hint="cs"/>
                <w:color w:val="010205"/>
                <w:sz w:val="20"/>
                <w:szCs w:val="20"/>
              </w:rPr>
              <w:t>: Y</w:t>
            </w:r>
          </w:p>
        </w:tc>
      </w:tr>
    </w:tbl>
    <w:p w14:paraId="5216F4AB" w14:textId="77777777" w:rsidR="00D34B9E" w:rsidRPr="00D34B9E" w:rsidRDefault="00D34B9E" w:rsidP="00D34B9E">
      <w:pPr>
        <w:spacing w:after="0" w:line="276" w:lineRule="auto"/>
        <w:jc w:val="center"/>
        <w:rPr>
          <w:rFonts w:ascii="Times New Roman" w:hAnsi="Times New Roman" w:cs="Times New Roman"/>
          <w:b/>
          <w:bCs/>
        </w:rPr>
      </w:pPr>
    </w:p>
    <w:p w14:paraId="333B4C58"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Merujuk pada tabel tersebut bisa dibentuk persamaan MRA  sebagai berikut:</w:t>
      </w:r>
    </w:p>
    <w:p w14:paraId="24B4AA4E" w14:textId="77777777" w:rsidR="00D34B9E" w:rsidRDefault="00D34B9E" w:rsidP="00D34B9E">
      <w:pPr>
        <w:spacing w:after="0" w:line="276" w:lineRule="auto"/>
        <w:jc w:val="both"/>
        <w:rPr>
          <w:rFonts w:ascii="Times New Roman" w:hAnsi="Times New Roman" w:cs="Times New Roman"/>
          <w:b/>
          <w:bCs/>
        </w:rPr>
      </w:pPr>
    </w:p>
    <w:p w14:paraId="04ECAD28" w14:textId="755DA5F5"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Y = 1,001- 3,410 X1 + 2,927 X2 + 1,746 X3 +  0,191X1Z – 0,126 X2Z – 0,063 X3Z + e</w:t>
      </w:r>
    </w:p>
    <w:p w14:paraId="201D344C" w14:textId="77777777" w:rsidR="00D34B9E" w:rsidRDefault="00D34B9E" w:rsidP="00B60DEE">
      <w:pPr>
        <w:spacing w:after="0" w:line="276" w:lineRule="auto"/>
        <w:ind w:firstLine="720"/>
        <w:jc w:val="both"/>
        <w:rPr>
          <w:rFonts w:ascii="Times New Roman" w:hAnsi="Times New Roman" w:cs="Times New Roman"/>
        </w:rPr>
      </w:pPr>
    </w:p>
    <w:p w14:paraId="06BB7B33" w14:textId="41F64761"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1.</w:t>
      </w:r>
      <w:r w:rsidRPr="00B60DEE">
        <w:rPr>
          <w:rFonts w:ascii="Times New Roman" w:hAnsi="Times New Roman" w:cs="Times New Roman"/>
        </w:rPr>
        <w:tab/>
        <w:t>Interaksi kecerdasan spiritual dan kualitas SDM</w:t>
      </w:r>
    </w:p>
    <w:p w14:paraId="617218AF" w14:textId="77777777" w:rsidR="00B60DEE" w:rsidRPr="00B60DEE" w:rsidRDefault="00B60DEE" w:rsidP="00D34B9E">
      <w:pPr>
        <w:spacing w:after="0" w:line="276" w:lineRule="auto"/>
        <w:ind w:left="284"/>
        <w:jc w:val="both"/>
        <w:rPr>
          <w:rFonts w:ascii="Times New Roman" w:hAnsi="Times New Roman" w:cs="Times New Roman"/>
        </w:rPr>
      </w:pP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2,489 &gt; </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1,98177 dan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0,014 &lt; 0,05, mengindikasikan bahwa kecerdasan spiritual memperkuat dampak kualitas SDM kepada akuntabilitas pengelolaan keuangan dana desa.</w:t>
      </w:r>
    </w:p>
    <w:p w14:paraId="7129E483"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2.</w:t>
      </w:r>
      <w:r w:rsidRPr="00B60DEE">
        <w:rPr>
          <w:rFonts w:ascii="Times New Roman" w:hAnsi="Times New Roman" w:cs="Times New Roman"/>
        </w:rPr>
        <w:tab/>
        <w:t xml:space="preserve">Interaksi kecerdasan spiritual dan pemanfaatan teknologi informasi </w:t>
      </w:r>
    </w:p>
    <w:p w14:paraId="6F3067DA" w14:textId="77777777" w:rsidR="00B60DEE" w:rsidRPr="00B60DEE" w:rsidRDefault="00B60DEE" w:rsidP="00D34B9E">
      <w:pPr>
        <w:spacing w:after="0" w:line="276" w:lineRule="auto"/>
        <w:ind w:left="284"/>
        <w:jc w:val="both"/>
        <w:rPr>
          <w:rFonts w:ascii="Times New Roman" w:hAnsi="Times New Roman" w:cs="Times New Roman"/>
        </w:rPr>
      </w:pP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(-1,710)  &lt; </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1,98177 serta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0,090 &gt;  0,05, menandakan bahwa dana desa tidak menampilkan peningkatan akuntabilitas pengelolaan keuangan karena kecerdasan spiritual justru memperlemah dampak pemanfaatan teknologi informasi serta pengaruh tersebut tak signifikan.</w:t>
      </w:r>
    </w:p>
    <w:p w14:paraId="2F0D168D"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3.</w:t>
      </w:r>
      <w:r w:rsidRPr="00B60DEE">
        <w:rPr>
          <w:rFonts w:ascii="Times New Roman" w:hAnsi="Times New Roman" w:cs="Times New Roman"/>
        </w:rPr>
        <w:tab/>
        <w:t>Interaksi kecerdasan spiritual dan sistem pengendalian internal</w:t>
      </w:r>
    </w:p>
    <w:p w14:paraId="2426D88B" w14:textId="77777777" w:rsidR="00B60DEE" w:rsidRPr="00B60DEE" w:rsidRDefault="00B60DEE" w:rsidP="00D34B9E">
      <w:pPr>
        <w:spacing w:after="0" w:line="276" w:lineRule="auto"/>
        <w:ind w:left="284"/>
        <w:jc w:val="both"/>
        <w:rPr>
          <w:rFonts w:ascii="Times New Roman" w:hAnsi="Times New Roman" w:cs="Times New Roman"/>
        </w:rPr>
      </w:pP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(-0,932)  &lt; </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1,98177 dan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0,353 &gt;  0,05, mengindikasikan  bahwa kecerdasan spiritual memperlemah pengaruh sistem pengendalian internal serta tidak signifikan kepada akuntabilitas pengelolaan keuangan dana desa.</w:t>
      </w:r>
    </w:p>
    <w:p w14:paraId="1D82D381" w14:textId="77777777" w:rsidR="00D34B9E" w:rsidRDefault="00D34B9E" w:rsidP="00D34B9E">
      <w:pPr>
        <w:spacing w:after="0" w:line="276" w:lineRule="auto"/>
        <w:jc w:val="both"/>
        <w:rPr>
          <w:rFonts w:ascii="Times New Roman" w:hAnsi="Times New Roman" w:cs="Times New Roman"/>
        </w:rPr>
      </w:pPr>
    </w:p>
    <w:p w14:paraId="014E249E" w14:textId="1B6C1C35"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Uji Simultan (Uji-F)</w:t>
      </w:r>
    </w:p>
    <w:p w14:paraId="2DDF65E4"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Pengujian statistik F yakni uji yang diimplementasikan guna mengetahui dampak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kepada dependen. Uji  statistik F pada studi ini </w:t>
      </w:r>
      <w:proofErr w:type="spellStart"/>
      <w:r w:rsidRPr="00B60DEE">
        <w:rPr>
          <w:rFonts w:ascii="Times New Roman" w:hAnsi="Times New Roman" w:cs="Times New Roman"/>
        </w:rPr>
        <w:t>nampak</w:t>
      </w:r>
      <w:proofErr w:type="spellEnd"/>
      <w:r w:rsidRPr="00B60DEE">
        <w:rPr>
          <w:rFonts w:ascii="Times New Roman" w:hAnsi="Times New Roman" w:cs="Times New Roman"/>
        </w:rPr>
        <w:t xml:space="preserve"> pada tabel berikut:</w:t>
      </w:r>
    </w:p>
    <w:p w14:paraId="6856CCA7" w14:textId="77777777" w:rsidR="00D34B9E" w:rsidRDefault="00D34B9E" w:rsidP="00D34B9E">
      <w:pPr>
        <w:spacing w:after="0" w:line="276" w:lineRule="auto"/>
        <w:jc w:val="both"/>
        <w:rPr>
          <w:rFonts w:ascii="Times New Roman" w:hAnsi="Times New Roman" w:cs="Times New Roman"/>
        </w:rPr>
      </w:pPr>
    </w:p>
    <w:p w14:paraId="024E1B7A" w14:textId="6A6C86A9" w:rsidR="00D34B9E" w:rsidRDefault="00B60DEE" w:rsidP="00D34B9E">
      <w:pPr>
        <w:spacing w:after="0" w:line="276" w:lineRule="auto"/>
        <w:jc w:val="center"/>
        <w:rPr>
          <w:rFonts w:ascii="Times New Roman" w:hAnsi="Times New Roman" w:cs="Times New Roman"/>
          <w:b/>
          <w:bCs/>
        </w:rPr>
      </w:pPr>
      <w:r w:rsidRPr="00D34B9E">
        <w:rPr>
          <w:rFonts w:ascii="Times New Roman" w:hAnsi="Times New Roman" w:cs="Times New Roman"/>
          <w:b/>
          <w:bCs/>
        </w:rPr>
        <w:t>Tabel 6</w:t>
      </w:r>
      <w:r w:rsidR="00D34B9E" w:rsidRPr="00D34B9E">
        <w:rPr>
          <w:rFonts w:ascii="Times New Roman" w:hAnsi="Times New Roman" w:cs="Times New Roman"/>
          <w:b/>
          <w:bCs/>
        </w:rPr>
        <w:t xml:space="preserve">. </w:t>
      </w:r>
      <w:r w:rsidR="00D34B9E" w:rsidRPr="00D34B9E">
        <w:rPr>
          <w:rFonts w:ascii="Times New Roman" w:hAnsi="Times New Roman" w:cs="Times New Roman"/>
          <w:b/>
          <w:bCs/>
        </w:rPr>
        <w:t>Uji Statistik F</w:t>
      </w:r>
    </w:p>
    <w:tbl>
      <w:tblPr>
        <w:tblW w:w="6850" w:type="dxa"/>
        <w:jc w:val="center"/>
        <w:tblLayout w:type="fixed"/>
        <w:tblLook w:val="0400" w:firstRow="0" w:lastRow="0" w:firstColumn="0" w:lastColumn="0" w:noHBand="0" w:noVBand="1"/>
      </w:tblPr>
      <w:tblGrid>
        <w:gridCol w:w="236"/>
        <w:gridCol w:w="1465"/>
        <w:gridCol w:w="1276"/>
        <w:gridCol w:w="851"/>
        <w:gridCol w:w="1134"/>
        <w:gridCol w:w="992"/>
        <w:gridCol w:w="850"/>
        <w:gridCol w:w="46"/>
      </w:tblGrid>
      <w:tr w:rsidR="00D34B9E" w:rsidRPr="00D34B9E" w14:paraId="13E759A2" w14:textId="77777777" w:rsidTr="00D34B9E">
        <w:trPr>
          <w:trHeight w:val="324"/>
          <w:jc w:val="center"/>
        </w:trPr>
        <w:tc>
          <w:tcPr>
            <w:tcW w:w="6850" w:type="dxa"/>
            <w:gridSpan w:val="8"/>
          </w:tcPr>
          <w:p w14:paraId="185F1CFA" w14:textId="77777777" w:rsidR="00D34B9E" w:rsidRPr="00D34B9E" w:rsidRDefault="00D34B9E" w:rsidP="00D34B9E">
            <w:pPr>
              <w:spacing w:after="0"/>
              <w:jc w:val="center"/>
              <w:rPr>
                <w:rFonts w:ascii="Times New Roman" w:eastAsia="Arial" w:hAnsi="Times New Roman" w:cs="Times New Roman" w:hint="cs"/>
                <w:b/>
                <w:color w:val="000000" w:themeColor="text1"/>
                <w:sz w:val="20"/>
                <w:szCs w:val="20"/>
              </w:rPr>
            </w:pPr>
            <w:proofErr w:type="spellStart"/>
            <w:r w:rsidRPr="00D34B9E">
              <w:rPr>
                <w:rFonts w:ascii="Times New Roman" w:eastAsia="Arial" w:hAnsi="Times New Roman" w:cs="Times New Roman" w:hint="cs"/>
                <w:b/>
                <w:color w:val="000000" w:themeColor="text1"/>
                <w:sz w:val="20"/>
                <w:szCs w:val="20"/>
              </w:rPr>
              <w:t>ANOVA</w:t>
            </w:r>
            <w:r w:rsidRPr="00D34B9E">
              <w:rPr>
                <w:rFonts w:ascii="Times New Roman" w:eastAsia="Arial" w:hAnsi="Times New Roman" w:cs="Times New Roman" w:hint="cs"/>
                <w:b/>
                <w:color w:val="000000" w:themeColor="text1"/>
                <w:sz w:val="20"/>
                <w:szCs w:val="20"/>
                <w:vertAlign w:val="superscript"/>
              </w:rPr>
              <w:t>a</w:t>
            </w:r>
            <w:proofErr w:type="spellEnd"/>
          </w:p>
        </w:tc>
      </w:tr>
      <w:tr w:rsidR="00D34B9E" w:rsidRPr="00D34B9E" w14:paraId="3F6B6CD2" w14:textId="77777777" w:rsidTr="00D34B9E">
        <w:trPr>
          <w:gridAfter w:val="1"/>
          <w:wAfter w:w="46" w:type="dxa"/>
          <w:trHeight w:val="393"/>
          <w:jc w:val="center"/>
        </w:trPr>
        <w:tc>
          <w:tcPr>
            <w:tcW w:w="1701" w:type="dxa"/>
            <w:gridSpan w:val="2"/>
            <w:tcBorders>
              <w:bottom w:val="single" w:sz="4" w:space="0" w:color="152935"/>
            </w:tcBorders>
            <w:shd w:val="clear" w:color="auto" w:fill="FFFFFF"/>
          </w:tcPr>
          <w:p w14:paraId="2D665D87"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Model</w:t>
            </w:r>
          </w:p>
        </w:tc>
        <w:tc>
          <w:tcPr>
            <w:tcW w:w="1276" w:type="dxa"/>
            <w:tcBorders>
              <w:bottom w:val="single" w:sz="4" w:space="0" w:color="152935"/>
              <w:right w:val="single" w:sz="4" w:space="0" w:color="E0E0E0"/>
            </w:tcBorders>
            <w:shd w:val="clear" w:color="auto" w:fill="FFFFFF"/>
          </w:tcPr>
          <w:p w14:paraId="4B1ED2AE" w14:textId="77777777" w:rsidR="00D34B9E" w:rsidRPr="00D34B9E" w:rsidRDefault="00D34B9E" w:rsidP="00D34B9E">
            <w:pPr>
              <w:spacing w:after="0"/>
              <w:jc w:val="center"/>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 xml:space="preserve">Sum </w:t>
            </w:r>
            <w:proofErr w:type="spellStart"/>
            <w:r w:rsidRPr="00D34B9E">
              <w:rPr>
                <w:rFonts w:ascii="Times New Roman" w:eastAsia="Arial" w:hAnsi="Times New Roman" w:cs="Times New Roman" w:hint="cs"/>
                <w:color w:val="000000" w:themeColor="text1"/>
                <w:sz w:val="20"/>
                <w:szCs w:val="20"/>
              </w:rPr>
              <w:t>of</w:t>
            </w:r>
            <w:proofErr w:type="spellEnd"/>
            <w:r w:rsidRPr="00D34B9E">
              <w:rPr>
                <w:rFonts w:ascii="Times New Roman" w:eastAsia="Arial" w:hAnsi="Times New Roman" w:cs="Times New Roman" w:hint="cs"/>
                <w:color w:val="000000" w:themeColor="text1"/>
                <w:sz w:val="20"/>
                <w:szCs w:val="20"/>
              </w:rPr>
              <w:t xml:space="preserve"> </w:t>
            </w:r>
            <w:proofErr w:type="spellStart"/>
            <w:r w:rsidRPr="00D34B9E">
              <w:rPr>
                <w:rFonts w:ascii="Times New Roman" w:eastAsia="Arial" w:hAnsi="Times New Roman" w:cs="Times New Roman" w:hint="cs"/>
                <w:color w:val="000000" w:themeColor="text1"/>
                <w:sz w:val="20"/>
                <w:szCs w:val="20"/>
              </w:rPr>
              <w:t>Squares</w:t>
            </w:r>
            <w:proofErr w:type="spellEnd"/>
          </w:p>
        </w:tc>
        <w:tc>
          <w:tcPr>
            <w:tcW w:w="851" w:type="dxa"/>
            <w:tcBorders>
              <w:left w:val="single" w:sz="4" w:space="0" w:color="E0E0E0"/>
              <w:bottom w:val="single" w:sz="4" w:space="0" w:color="152935"/>
              <w:right w:val="single" w:sz="4" w:space="0" w:color="E0E0E0"/>
            </w:tcBorders>
            <w:shd w:val="clear" w:color="auto" w:fill="FFFFFF"/>
          </w:tcPr>
          <w:p w14:paraId="78853C1B" w14:textId="77777777" w:rsidR="00D34B9E" w:rsidRPr="00D34B9E" w:rsidRDefault="00D34B9E" w:rsidP="00D34B9E">
            <w:pPr>
              <w:spacing w:after="0"/>
              <w:jc w:val="center"/>
              <w:rPr>
                <w:rFonts w:ascii="Times New Roman" w:eastAsia="Arial" w:hAnsi="Times New Roman" w:cs="Times New Roman" w:hint="cs"/>
                <w:color w:val="000000" w:themeColor="text1"/>
                <w:sz w:val="20"/>
                <w:szCs w:val="20"/>
              </w:rPr>
            </w:pPr>
            <w:proofErr w:type="spellStart"/>
            <w:r w:rsidRPr="00D34B9E">
              <w:rPr>
                <w:rFonts w:ascii="Times New Roman" w:eastAsia="Arial" w:hAnsi="Times New Roman" w:cs="Times New Roman" w:hint="cs"/>
                <w:color w:val="000000" w:themeColor="text1"/>
                <w:sz w:val="20"/>
                <w:szCs w:val="20"/>
              </w:rPr>
              <w:t>df</w:t>
            </w:r>
            <w:proofErr w:type="spellEnd"/>
          </w:p>
        </w:tc>
        <w:tc>
          <w:tcPr>
            <w:tcW w:w="1134" w:type="dxa"/>
            <w:tcBorders>
              <w:left w:val="single" w:sz="4" w:space="0" w:color="E0E0E0"/>
              <w:bottom w:val="single" w:sz="4" w:space="0" w:color="152935"/>
              <w:right w:val="single" w:sz="4" w:space="0" w:color="E0E0E0"/>
            </w:tcBorders>
            <w:shd w:val="clear" w:color="auto" w:fill="FFFFFF"/>
          </w:tcPr>
          <w:p w14:paraId="2A5FC6B4" w14:textId="77777777" w:rsidR="00D34B9E" w:rsidRPr="00D34B9E" w:rsidRDefault="00D34B9E" w:rsidP="00D34B9E">
            <w:pPr>
              <w:spacing w:after="0"/>
              <w:jc w:val="center"/>
              <w:rPr>
                <w:rFonts w:ascii="Times New Roman" w:eastAsia="Arial" w:hAnsi="Times New Roman" w:cs="Times New Roman" w:hint="cs"/>
                <w:color w:val="000000" w:themeColor="text1"/>
                <w:sz w:val="20"/>
                <w:szCs w:val="20"/>
              </w:rPr>
            </w:pPr>
            <w:proofErr w:type="spellStart"/>
            <w:r w:rsidRPr="00D34B9E">
              <w:rPr>
                <w:rFonts w:ascii="Times New Roman" w:eastAsia="Arial" w:hAnsi="Times New Roman" w:cs="Times New Roman" w:hint="cs"/>
                <w:color w:val="000000" w:themeColor="text1"/>
                <w:sz w:val="20"/>
                <w:szCs w:val="20"/>
              </w:rPr>
              <w:t>Mean</w:t>
            </w:r>
            <w:proofErr w:type="spellEnd"/>
            <w:r w:rsidRPr="00D34B9E">
              <w:rPr>
                <w:rFonts w:ascii="Times New Roman" w:eastAsia="Arial" w:hAnsi="Times New Roman" w:cs="Times New Roman" w:hint="cs"/>
                <w:color w:val="000000" w:themeColor="text1"/>
                <w:sz w:val="20"/>
                <w:szCs w:val="20"/>
              </w:rPr>
              <w:t xml:space="preserve"> </w:t>
            </w:r>
            <w:proofErr w:type="spellStart"/>
            <w:r w:rsidRPr="00D34B9E">
              <w:rPr>
                <w:rFonts w:ascii="Times New Roman" w:eastAsia="Arial" w:hAnsi="Times New Roman" w:cs="Times New Roman" w:hint="cs"/>
                <w:color w:val="000000" w:themeColor="text1"/>
                <w:sz w:val="20"/>
                <w:szCs w:val="20"/>
              </w:rPr>
              <w:t>Square</w:t>
            </w:r>
            <w:proofErr w:type="spellEnd"/>
          </w:p>
        </w:tc>
        <w:tc>
          <w:tcPr>
            <w:tcW w:w="992" w:type="dxa"/>
            <w:tcBorders>
              <w:left w:val="single" w:sz="4" w:space="0" w:color="E0E0E0"/>
              <w:bottom w:val="single" w:sz="4" w:space="0" w:color="152935"/>
              <w:right w:val="single" w:sz="4" w:space="0" w:color="E0E0E0"/>
            </w:tcBorders>
            <w:shd w:val="clear" w:color="auto" w:fill="FFFFFF"/>
          </w:tcPr>
          <w:p w14:paraId="3756BAA3" w14:textId="77777777" w:rsidR="00D34B9E" w:rsidRPr="00D34B9E" w:rsidRDefault="00D34B9E" w:rsidP="00D34B9E">
            <w:pPr>
              <w:spacing w:after="0"/>
              <w:jc w:val="center"/>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F</w:t>
            </w:r>
          </w:p>
        </w:tc>
        <w:tc>
          <w:tcPr>
            <w:tcW w:w="850" w:type="dxa"/>
            <w:tcBorders>
              <w:left w:val="single" w:sz="4" w:space="0" w:color="E0E0E0"/>
              <w:bottom w:val="single" w:sz="4" w:space="0" w:color="152935"/>
            </w:tcBorders>
            <w:shd w:val="clear" w:color="auto" w:fill="FFFFFF"/>
          </w:tcPr>
          <w:p w14:paraId="1542D17D" w14:textId="77777777" w:rsidR="00D34B9E" w:rsidRPr="00D34B9E" w:rsidRDefault="00D34B9E" w:rsidP="00D34B9E">
            <w:pPr>
              <w:spacing w:after="0"/>
              <w:jc w:val="center"/>
              <w:rPr>
                <w:rFonts w:ascii="Times New Roman" w:eastAsia="Arial" w:hAnsi="Times New Roman" w:cs="Times New Roman" w:hint="cs"/>
                <w:color w:val="000000" w:themeColor="text1"/>
                <w:sz w:val="20"/>
                <w:szCs w:val="20"/>
              </w:rPr>
            </w:pPr>
            <w:proofErr w:type="spellStart"/>
            <w:r w:rsidRPr="00D34B9E">
              <w:rPr>
                <w:rFonts w:ascii="Times New Roman" w:eastAsia="Arial" w:hAnsi="Times New Roman" w:cs="Times New Roman" w:hint="cs"/>
                <w:color w:val="000000" w:themeColor="text1"/>
                <w:sz w:val="20"/>
                <w:szCs w:val="20"/>
              </w:rPr>
              <w:t>Sig</w:t>
            </w:r>
            <w:proofErr w:type="spellEnd"/>
            <w:r w:rsidRPr="00D34B9E">
              <w:rPr>
                <w:rFonts w:ascii="Times New Roman" w:eastAsia="Arial" w:hAnsi="Times New Roman" w:cs="Times New Roman" w:hint="cs"/>
                <w:color w:val="000000" w:themeColor="text1"/>
                <w:sz w:val="20"/>
                <w:szCs w:val="20"/>
              </w:rPr>
              <w:t>.</w:t>
            </w:r>
          </w:p>
        </w:tc>
      </w:tr>
      <w:tr w:rsidR="00D34B9E" w:rsidRPr="00D34B9E" w14:paraId="5707D45D" w14:textId="77777777" w:rsidTr="00D34B9E">
        <w:trPr>
          <w:gridAfter w:val="1"/>
          <w:wAfter w:w="46" w:type="dxa"/>
          <w:trHeight w:val="243"/>
          <w:jc w:val="center"/>
        </w:trPr>
        <w:tc>
          <w:tcPr>
            <w:tcW w:w="236" w:type="dxa"/>
            <w:vMerge w:val="restart"/>
            <w:tcBorders>
              <w:top w:val="single" w:sz="4" w:space="0" w:color="152935"/>
              <w:bottom w:val="single" w:sz="4" w:space="0" w:color="152935"/>
            </w:tcBorders>
            <w:shd w:val="clear" w:color="auto" w:fill="FFFFFF"/>
          </w:tcPr>
          <w:p w14:paraId="173A87E9"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 xml:space="preserve"> 1</w:t>
            </w:r>
          </w:p>
        </w:tc>
        <w:tc>
          <w:tcPr>
            <w:tcW w:w="1465" w:type="dxa"/>
            <w:tcBorders>
              <w:top w:val="single" w:sz="4" w:space="0" w:color="152935"/>
              <w:bottom w:val="single" w:sz="4" w:space="0" w:color="AEAEAE"/>
            </w:tcBorders>
            <w:shd w:val="clear" w:color="auto" w:fill="FFFFFF"/>
          </w:tcPr>
          <w:p w14:paraId="3B7CC465" w14:textId="77777777" w:rsidR="00D34B9E" w:rsidRPr="00D34B9E" w:rsidRDefault="00D34B9E" w:rsidP="00D34B9E">
            <w:pPr>
              <w:spacing w:after="0"/>
              <w:rPr>
                <w:rFonts w:ascii="Times New Roman" w:eastAsia="Arial" w:hAnsi="Times New Roman" w:cs="Times New Roman" w:hint="cs"/>
                <w:color w:val="000000" w:themeColor="text1"/>
                <w:sz w:val="20"/>
                <w:szCs w:val="20"/>
              </w:rPr>
            </w:pPr>
            <w:proofErr w:type="spellStart"/>
            <w:r w:rsidRPr="00D34B9E">
              <w:rPr>
                <w:rFonts w:ascii="Times New Roman" w:eastAsia="Arial" w:hAnsi="Times New Roman" w:cs="Times New Roman" w:hint="cs"/>
                <w:color w:val="000000" w:themeColor="text1"/>
                <w:sz w:val="20"/>
                <w:szCs w:val="20"/>
              </w:rPr>
              <w:t>Regression</w:t>
            </w:r>
            <w:proofErr w:type="spellEnd"/>
          </w:p>
        </w:tc>
        <w:tc>
          <w:tcPr>
            <w:tcW w:w="1276" w:type="dxa"/>
            <w:tcBorders>
              <w:top w:val="single" w:sz="4" w:space="0" w:color="152935"/>
              <w:bottom w:val="single" w:sz="4" w:space="0" w:color="AEAEAE"/>
              <w:right w:val="single" w:sz="4" w:space="0" w:color="E0E0E0"/>
            </w:tcBorders>
            <w:shd w:val="clear" w:color="auto" w:fill="FFFFFF"/>
          </w:tcPr>
          <w:p w14:paraId="3C872CDC"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1602,46</w:t>
            </w:r>
          </w:p>
        </w:tc>
        <w:tc>
          <w:tcPr>
            <w:tcW w:w="851" w:type="dxa"/>
            <w:tcBorders>
              <w:top w:val="single" w:sz="4" w:space="0" w:color="152935"/>
              <w:left w:val="single" w:sz="4" w:space="0" w:color="E0E0E0"/>
              <w:bottom w:val="single" w:sz="4" w:space="0" w:color="AEAEAE"/>
              <w:right w:val="single" w:sz="4" w:space="0" w:color="E0E0E0"/>
            </w:tcBorders>
            <w:shd w:val="clear" w:color="auto" w:fill="FFFFFF"/>
          </w:tcPr>
          <w:p w14:paraId="28D0C96B" w14:textId="77777777" w:rsidR="00D34B9E" w:rsidRPr="00D34B9E" w:rsidRDefault="00D34B9E" w:rsidP="00D34B9E">
            <w:pPr>
              <w:spacing w:after="0"/>
              <w:jc w:val="right"/>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4</w:t>
            </w:r>
          </w:p>
        </w:tc>
        <w:tc>
          <w:tcPr>
            <w:tcW w:w="1134" w:type="dxa"/>
            <w:tcBorders>
              <w:top w:val="single" w:sz="4" w:space="0" w:color="152935"/>
              <w:left w:val="single" w:sz="4" w:space="0" w:color="E0E0E0"/>
              <w:bottom w:val="single" w:sz="4" w:space="0" w:color="AEAEAE"/>
              <w:right w:val="single" w:sz="4" w:space="0" w:color="E0E0E0"/>
            </w:tcBorders>
            <w:shd w:val="clear" w:color="auto" w:fill="FFFFFF"/>
          </w:tcPr>
          <w:p w14:paraId="6CCBCB03" w14:textId="77777777" w:rsidR="00D34B9E" w:rsidRPr="00D34B9E" w:rsidRDefault="00D34B9E" w:rsidP="00D34B9E">
            <w:pPr>
              <w:spacing w:after="0"/>
              <w:jc w:val="right"/>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400,611</w:t>
            </w:r>
          </w:p>
        </w:tc>
        <w:tc>
          <w:tcPr>
            <w:tcW w:w="992" w:type="dxa"/>
            <w:tcBorders>
              <w:top w:val="single" w:sz="4" w:space="0" w:color="152935"/>
              <w:left w:val="single" w:sz="4" w:space="0" w:color="E0E0E0"/>
              <w:bottom w:val="single" w:sz="4" w:space="0" w:color="AEAEAE"/>
              <w:right w:val="single" w:sz="4" w:space="0" w:color="E0E0E0"/>
            </w:tcBorders>
            <w:shd w:val="clear" w:color="auto" w:fill="FFFFFF"/>
          </w:tcPr>
          <w:p w14:paraId="61381452" w14:textId="77777777" w:rsidR="00D34B9E" w:rsidRPr="00D34B9E" w:rsidRDefault="00D34B9E" w:rsidP="00D34B9E">
            <w:pPr>
              <w:spacing w:after="0"/>
              <w:jc w:val="right"/>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187,163</w:t>
            </w:r>
          </w:p>
        </w:tc>
        <w:tc>
          <w:tcPr>
            <w:tcW w:w="850" w:type="dxa"/>
            <w:tcBorders>
              <w:top w:val="single" w:sz="4" w:space="0" w:color="152935"/>
              <w:left w:val="single" w:sz="4" w:space="0" w:color="E0E0E0"/>
              <w:bottom w:val="single" w:sz="4" w:space="0" w:color="AEAEAE"/>
            </w:tcBorders>
            <w:shd w:val="clear" w:color="auto" w:fill="FFFFFF"/>
          </w:tcPr>
          <w:p w14:paraId="3F706CB9" w14:textId="77777777" w:rsidR="00D34B9E" w:rsidRPr="00D34B9E" w:rsidRDefault="00D34B9E" w:rsidP="00D34B9E">
            <w:pPr>
              <w:spacing w:after="0"/>
              <w:jc w:val="right"/>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,000</w:t>
            </w:r>
            <w:r w:rsidRPr="00D34B9E">
              <w:rPr>
                <w:rFonts w:ascii="Times New Roman" w:eastAsia="Arial" w:hAnsi="Times New Roman" w:cs="Times New Roman" w:hint="cs"/>
                <w:color w:val="000000" w:themeColor="text1"/>
                <w:sz w:val="20"/>
                <w:szCs w:val="20"/>
                <w:vertAlign w:val="superscript"/>
              </w:rPr>
              <w:t>b</w:t>
            </w:r>
          </w:p>
        </w:tc>
      </w:tr>
      <w:tr w:rsidR="00D34B9E" w:rsidRPr="00D34B9E" w14:paraId="7195D69D" w14:textId="77777777" w:rsidTr="00D34B9E">
        <w:trPr>
          <w:gridAfter w:val="1"/>
          <w:wAfter w:w="46" w:type="dxa"/>
          <w:trHeight w:val="231"/>
          <w:jc w:val="center"/>
        </w:trPr>
        <w:tc>
          <w:tcPr>
            <w:tcW w:w="236" w:type="dxa"/>
            <w:vMerge/>
            <w:tcBorders>
              <w:top w:val="single" w:sz="4" w:space="0" w:color="152935"/>
              <w:bottom w:val="single" w:sz="4" w:space="0" w:color="152935"/>
            </w:tcBorders>
            <w:shd w:val="clear" w:color="auto" w:fill="FFFFFF"/>
          </w:tcPr>
          <w:p w14:paraId="626AE7D9" w14:textId="77777777" w:rsidR="00D34B9E" w:rsidRPr="00D34B9E" w:rsidRDefault="00D34B9E" w:rsidP="00D34B9E">
            <w:pPr>
              <w:spacing w:after="0"/>
              <w:rPr>
                <w:rFonts w:ascii="Times New Roman" w:eastAsia="Arial" w:hAnsi="Times New Roman" w:cs="Times New Roman" w:hint="cs"/>
                <w:color w:val="000000" w:themeColor="text1"/>
                <w:sz w:val="20"/>
                <w:szCs w:val="20"/>
              </w:rPr>
            </w:pPr>
          </w:p>
        </w:tc>
        <w:tc>
          <w:tcPr>
            <w:tcW w:w="1465" w:type="dxa"/>
            <w:tcBorders>
              <w:top w:val="single" w:sz="4" w:space="0" w:color="AEAEAE"/>
              <w:bottom w:val="single" w:sz="4" w:space="0" w:color="AEAEAE"/>
            </w:tcBorders>
            <w:shd w:val="clear" w:color="auto" w:fill="FFFFFF"/>
          </w:tcPr>
          <w:p w14:paraId="3A4D5789" w14:textId="77777777" w:rsidR="00D34B9E" w:rsidRPr="00D34B9E" w:rsidRDefault="00D34B9E" w:rsidP="00D34B9E">
            <w:pPr>
              <w:spacing w:after="0"/>
              <w:rPr>
                <w:rFonts w:ascii="Times New Roman" w:eastAsia="Arial" w:hAnsi="Times New Roman" w:cs="Times New Roman" w:hint="cs"/>
                <w:color w:val="000000" w:themeColor="text1"/>
                <w:sz w:val="20"/>
                <w:szCs w:val="20"/>
              </w:rPr>
            </w:pPr>
            <w:proofErr w:type="spellStart"/>
            <w:r w:rsidRPr="00D34B9E">
              <w:rPr>
                <w:rFonts w:ascii="Times New Roman" w:eastAsia="Arial" w:hAnsi="Times New Roman" w:cs="Times New Roman" w:hint="cs"/>
                <w:color w:val="000000" w:themeColor="text1"/>
                <w:sz w:val="20"/>
                <w:szCs w:val="20"/>
              </w:rPr>
              <w:t>Residual</w:t>
            </w:r>
            <w:proofErr w:type="spellEnd"/>
          </w:p>
        </w:tc>
        <w:tc>
          <w:tcPr>
            <w:tcW w:w="1276" w:type="dxa"/>
            <w:tcBorders>
              <w:top w:val="single" w:sz="4" w:space="0" w:color="AEAEAE"/>
              <w:bottom w:val="single" w:sz="4" w:space="0" w:color="AEAEAE"/>
              <w:right w:val="single" w:sz="4" w:space="0" w:color="E0E0E0"/>
            </w:tcBorders>
            <w:shd w:val="clear" w:color="auto" w:fill="FFFFFF"/>
          </w:tcPr>
          <w:p w14:paraId="4423E53B"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233,309</w:t>
            </w:r>
          </w:p>
        </w:tc>
        <w:tc>
          <w:tcPr>
            <w:tcW w:w="851" w:type="dxa"/>
            <w:tcBorders>
              <w:top w:val="single" w:sz="4" w:space="0" w:color="AEAEAE"/>
              <w:left w:val="single" w:sz="4" w:space="0" w:color="E0E0E0"/>
              <w:bottom w:val="single" w:sz="4" w:space="0" w:color="AEAEAE"/>
              <w:right w:val="single" w:sz="4" w:space="0" w:color="E0E0E0"/>
            </w:tcBorders>
            <w:shd w:val="clear" w:color="auto" w:fill="FFFFFF"/>
          </w:tcPr>
          <w:p w14:paraId="301DE6B2" w14:textId="77777777" w:rsidR="00D34B9E" w:rsidRPr="00D34B9E" w:rsidRDefault="00D34B9E" w:rsidP="00D34B9E">
            <w:pPr>
              <w:spacing w:after="0"/>
              <w:jc w:val="right"/>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109</w:t>
            </w:r>
          </w:p>
        </w:tc>
        <w:tc>
          <w:tcPr>
            <w:tcW w:w="1134" w:type="dxa"/>
            <w:tcBorders>
              <w:top w:val="single" w:sz="4" w:space="0" w:color="AEAEAE"/>
              <w:left w:val="single" w:sz="4" w:space="0" w:color="E0E0E0"/>
              <w:bottom w:val="single" w:sz="4" w:space="0" w:color="AEAEAE"/>
              <w:right w:val="single" w:sz="4" w:space="0" w:color="E0E0E0"/>
            </w:tcBorders>
            <w:shd w:val="clear" w:color="auto" w:fill="FFFFFF"/>
          </w:tcPr>
          <w:p w14:paraId="0628017A" w14:textId="77777777" w:rsidR="00D34B9E" w:rsidRPr="00D34B9E" w:rsidRDefault="00D34B9E" w:rsidP="00D34B9E">
            <w:pPr>
              <w:spacing w:after="0"/>
              <w:jc w:val="right"/>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2,140</w:t>
            </w:r>
          </w:p>
        </w:tc>
        <w:tc>
          <w:tcPr>
            <w:tcW w:w="992" w:type="dxa"/>
            <w:tcBorders>
              <w:top w:val="single" w:sz="4" w:space="0" w:color="AEAEAE"/>
              <w:left w:val="single" w:sz="4" w:space="0" w:color="E0E0E0"/>
              <w:bottom w:val="single" w:sz="4" w:space="0" w:color="AEAEAE"/>
              <w:right w:val="single" w:sz="4" w:space="0" w:color="E0E0E0"/>
            </w:tcBorders>
            <w:shd w:val="clear" w:color="auto" w:fill="FFFFFF"/>
          </w:tcPr>
          <w:p w14:paraId="47CD4B62"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 </w:t>
            </w:r>
          </w:p>
        </w:tc>
        <w:tc>
          <w:tcPr>
            <w:tcW w:w="850" w:type="dxa"/>
            <w:tcBorders>
              <w:top w:val="single" w:sz="4" w:space="0" w:color="AEAEAE"/>
              <w:left w:val="single" w:sz="4" w:space="0" w:color="E0E0E0"/>
              <w:bottom w:val="single" w:sz="4" w:space="0" w:color="AEAEAE"/>
            </w:tcBorders>
            <w:shd w:val="clear" w:color="auto" w:fill="FFFFFF"/>
          </w:tcPr>
          <w:p w14:paraId="29D1D2EF"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 </w:t>
            </w:r>
          </w:p>
        </w:tc>
      </w:tr>
      <w:tr w:rsidR="00D34B9E" w:rsidRPr="00D34B9E" w14:paraId="5A73DE90" w14:textId="77777777" w:rsidTr="00D34B9E">
        <w:trPr>
          <w:gridAfter w:val="1"/>
          <w:wAfter w:w="46" w:type="dxa"/>
          <w:trHeight w:val="355"/>
          <w:jc w:val="center"/>
        </w:trPr>
        <w:tc>
          <w:tcPr>
            <w:tcW w:w="236" w:type="dxa"/>
            <w:vMerge/>
            <w:tcBorders>
              <w:top w:val="single" w:sz="4" w:space="0" w:color="152935"/>
              <w:bottom w:val="single" w:sz="4" w:space="0" w:color="152935"/>
            </w:tcBorders>
            <w:shd w:val="clear" w:color="auto" w:fill="FFFFFF"/>
          </w:tcPr>
          <w:p w14:paraId="1C57434B" w14:textId="77777777" w:rsidR="00D34B9E" w:rsidRPr="00D34B9E" w:rsidRDefault="00D34B9E" w:rsidP="00D34B9E">
            <w:pPr>
              <w:spacing w:after="0"/>
              <w:rPr>
                <w:rFonts w:ascii="Times New Roman" w:eastAsia="Arial" w:hAnsi="Times New Roman" w:cs="Times New Roman" w:hint="cs"/>
                <w:color w:val="000000" w:themeColor="text1"/>
                <w:sz w:val="20"/>
                <w:szCs w:val="20"/>
              </w:rPr>
            </w:pPr>
          </w:p>
        </w:tc>
        <w:tc>
          <w:tcPr>
            <w:tcW w:w="1465" w:type="dxa"/>
            <w:tcBorders>
              <w:top w:val="single" w:sz="4" w:space="0" w:color="AEAEAE"/>
            </w:tcBorders>
            <w:shd w:val="clear" w:color="auto" w:fill="FFFFFF"/>
          </w:tcPr>
          <w:p w14:paraId="5ABD4A45"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Total</w:t>
            </w:r>
          </w:p>
        </w:tc>
        <w:tc>
          <w:tcPr>
            <w:tcW w:w="1276" w:type="dxa"/>
            <w:tcBorders>
              <w:top w:val="single" w:sz="4" w:space="0" w:color="AEAEAE"/>
              <w:right w:val="single" w:sz="4" w:space="0" w:color="E0E0E0"/>
            </w:tcBorders>
            <w:shd w:val="clear" w:color="auto" w:fill="FFFFFF"/>
          </w:tcPr>
          <w:p w14:paraId="2AD7117C"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1835,74</w:t>
            </w:r>
          </w:p>
        </w:tc>
        <w:tc>
          <w:tcPr>
            <w:tcW w:w="851" w:type="dxa"/>
            <w:tcBorders>
              <w:top w:val="single" w:sz="4" w:space="0" w:color="AEAEAE"/>
              <w:left w:val="single" w:sz="4" w:space="0" w:color="E0E0E0"/>
              <w:right w:val="single" w:sz="4" w:space="0" w:color="E0E0E0"/>
            </w:tcBorders>
            <w:shd w:val="clear" w:color="auto" w:fill="FFFFFF"/>
          </w:tcPr>
          <w:p w14:paraId="17C6826A" w14:textId="77777777" w:rsidR="00D34B9E" w:rsidRPr="00D34B9E" w:rsidRDefault="00D34B9E" w:rsidP="00D34B9E">
            <w:pPr>
              <w:spacing w:after="0"/>
              <w:jc w:val="right"/>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113</w:t>
            </w:r>
          </w:p>
        </w:tc>
        <w:tc>
          <w:tcPr>
            <w:tcW w:w="1134" w:type="dxa"/>
            <w:tcBorders>
              <w:top w:val="single" w:sz="4" w:space="0" w:color="AEAEAE"/>
              <w:left w:val="single" w:sz="4" w:space="0" w:color="E0E0E0"/>
              <w:right w:val="single" w:sz="4" w:space="0" w:color="E0E0E0"/>
            </w:tcBorders>
            <w:shd w:val="clear" w:color="auto" w:fill="FFFFFF"/>
          </w:tcPr>
          <w:p w14:paraId="3585D11C"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 </w:t>
            </w:r>
          </w:p>
        </w:tc>
        <w:tc>
          <w:tcPr>
            <w:tcW w:w="992" w:type="dxa"/>
            <w:tcBorders>
              <w:top w:val="single" w:sz="4" w:space="0" w:color="AEAEAE"/>
              <w:left w:val="single" w:sz="4" w:space="0" w:color="E0E0E0"/>
              <w:right w:val="single" w:sz="4" w:space="0" w:color="E0E0E0"/>
            </w:tcBorders>
            <w:shd w:val="clear" w:color="auto" w:fill="FFFFFF"/>
          </w:tcPr>
          <w:p w14:paraId="69B3E647"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 </w:t>
            </w:r>
          </w:p>
        </w:tc>
        <w:tc>
          <w:tcPr>
            <w:tcW w:w="850" w:type="dxa"/>
            <w:tcBorders>
              <w:top w:val="single" w:sz="4" w:space="0" w:color="AEAEAE"/>
              <w:left w:val="single" w:sz="4" w:space="0" w:color="E0E0E0"/>
            </w:tcBorders>
            <w:shd w:val="clear" w:color="auto" w:fill="FFFFFF"/>
          </w:tcPr>
          <w:p w14:paraId="35961A18" w14:textId="77777777" w:rsidR="00D34B9E" w:rsidRPr="00D34B9E" w:rsidRDefault="00D34B9E" w:rsidP="00D34B9E">
            <w:pPr>
              <w:spacing w:after="0"/>
              <w:rPr>
                <w:rFonts w:ascii="Times New Roman" w:eastAsia="Arial" w:hAnsi="Times New Roman" w:cs="Times New Roman" w:hint="cs"/>
                <w:color w:val="000000" w:themeColor="text1"/>
                <w:sz w:val="20"/>
                <w:szCs w:val="20"/>
              </w:rPr>
            </w:pPr>
            <w:r w:rsidRPr="00D34B9E">
              <w:rPr>
                <w:rFonts w:ascii="Times New Roman" w:eastAsia="Arial" w:hAnsi="Times New Roman" w:cs="Times New Roman" w:hint="cs"/>
                <w:color w:val="000000" w:themeColor="text1"/>
                <w:sz w:val="20"/>
                <w:szCs w:val="20"/>
              </w:rPr>
              <w:t> </w:t>
            </w:r>
          </w:p>
        </w:tc>
      </w:tr>
    </w:tbl>
    <w:p w14:paraId="6EF1084B" w14:textId="77777777" w:rsidR="00D34B9E" w:rsidRDefault="00D34B9E" w:rsidP="00D34B9E">
      <w:pPr>
        <w:spacing w:after="0" w:line="276" w:lineRule="auto"/>
        <w:jc w:val="both"/>
        <w:rPr>
          <w:rFonts w:ascii="Times New Roman" w:hAnsi="Times New Roman" w:cs="Times New Roman"/>
        </w:rPr>
      </w:pPr>
    </w:p>
    <w:p w14:paraId="532FC6CA"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Temuan Uji-F pada tabel </w:t>
      </w:r>
      <w:proofErr w:type="spellStart"/>
      <w:r w:rsidRPr="00B60DEE">
        <w:rPr>
          <w:rFonts w:ascii="Times New Roman" w:hAnsi="Times New Roman" w:cs="Times New Roman"/>
        </w:rPr>
        <w:t>diatas</w:t>
      </w:r>
      <w:proofErr w:type="spellEnd"/>
      <w:r w:rsidRPr="00B60DEE">
        <w:rPr>
          <w:rFonts w:ascii="Times New Roman" w:hAnsi="Times New Roman" w:cs="Times New Roman"/>
        </w:rPr>
        <w:t xml:space="preserve"> mengindikasikan bahwa </w:t>
      </w:r>
      <w:proofErr w:type="spellStart"/>
      <w:r w:rsidRPr="00B60DEE">
        <w:rPr>
          <w:rFonts w:ascii="Times New Roman" w:hAnsi="Times New Roman" w:cs="Times New Roman"/>
        </w:rPr>
        <w:t>varaibel</w:t>
      </w:r>
      <w:proofErr w:type="spellEnd"/>
      <w:r w:rsidRPr="00B60DEE">
        <w:rPr>
          <w:rFonts w:ascii="Times New Roman" w:hAnsi="Times New Roman" w:cs="Times New Roman"/>
        </w:rPr>
        <w:t xml:space="preserve"> pemanfaatan teknologi informasi, kualitas SDM, beserta sistem pengendalian internal dengan simultan berdampak signifikan kepada akuntabilitas pengelolaan keuangan dana desa </w:t>
      </w:r>
      <w:proofErr w:type="spellStart"/>
      <w:r w:rsidRPr="00B60DEE">
        <w:rPr>
          <w:rFonts w:ascii="Times New Roman" w:hAnsi="Times New Roman" w:cs="Times New Roman"/>
        </w:rPr>
        <w:t>dimana</w:t>
      </w:r>
      <w:proofErr w:type="spellEnd"/>
      <w:r w:rsidRPr="00B60DEE">
        <w:rPr>
          <w:rFonts w:ascii="Times New Roman" w:hAnsi="Times New Roman" w:cs="Times New Roman"/>
        </w:rPr>
        <w:t xml:space="preserve"> skor </w:t>
      </w:r>
      <w:proofErr w:type="spellStart"/>
      <w:r w:rsidRPr="00B60DEE">
        <w:rPr>
          <w:rFonts w:ascii="Times New Roman" w:hAnsi="Times New Roman" w:cs="Times New Roman"/>
        </w:rPr>
        <w:t>Sig</w:t>
      </w:r>
      <w:proofErr w:type="spellEnd"/>
      <w:r w:rsidRPr="00B60DEE">
        <w:rPr>
          <w:rFonts w:ascii="Times New Roman" w:hAnsi="Times New Roman" w:cs="Times New Roman"/>
        </w:rPr>
        <w:t>. Senilai 0,000 &lt; 0,05.</w:t>
      </w:r>
    </w:p>
    <w:p w14:paraId="6AEA1C5B" w14:textId="77777777"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lastRenderedPageBreak/>
        <w:t>Uji Koefisien Determinasi (</w:t>
      </w:r>
      <w:proofErr w:type="spellStart"/>
      <w:r w:rsidRPr="00D34B9E">
        <w:rPr>
          <w:rFonts w:ascii="Times New Roman" w:hAnsi="Times New Roman" w:cs="Times New Roman"/>
          <w:b/>
          <w:bCs/>
        </w:rPr>
        <w:t>Adjusted</w:t>
      </w:r>
      <w:proofErr w:type="spellEnd"/>
      <w:r w:rsidRPr="00D34B9E">
        <w:rPr>
          <w:rFonts w:ascii="Times New Roman" w:hAnsi="Times New Roman" w:cs="Times New Roman"/>
          <w:b/>
          <w:bCs/>
        </w:rPr>
        <w:t xml:space="preserve"> R</w:t>
      </w:r>
      <w:r w:rsidRPr="00D34B9E">
        <w:rPr>
          <w:rFonts w:ascii="Times New Roman" w:hAnsi="Times New Roman" w:cs="Times New Roman"/>
          <w:b/>
          <w:bCs/>
          <w:vertAlign w:val="superscript"/>
        </w:rPr>
        <w:t>2</w:t>
      </w:r>
      <w:r w:rsidRPr="00D34B9E">
        <w:rPr>
          <w:rFonts w:ascii="Times New Roman" w:hAnsi="Times New Roman" w:cs="Times New Roman"/>
          <w:b/>
          <w:bCs/>
        </w:rPr>
        <w:t>)</w:t>
      </w:r>
    </w:p>
    <w:p w14:paraId="324EBB42"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Koefisien Determinasi (</w:t>
      </w:r>
      <w:proofErr w:type="spellStart"/>
      <w:r w:rsidRPr="00B60DEE">
        <w:rPr>
          <w:rFonts w:ascii="Times New Roman" w:hAnsi="Times New Roman" w:cs="Times New Roman"/>
        </w:rPr>
        <w:t>Adjusted</w:t>
      </w:r>
      <w:proofErr w:type="spellEnd"/>
      <w:r w:rsidRPr="00B60DEE">
        <w:rPr>
          <w:rFonts w:ascii="Times New Roman" w:hAnsi="Times New Roman" w:cs="Times New Roman"/>
        </w:rPr>
        <w:t xml:space="preserve"> R</w:t>
      </w:r>
      <w:r w:rsidRPr="00D34B9E">
        <w:rPr>
          <w:rFonts w:ascii="Times New Roman" w:hAnsi="Times New Roman" w:cs="Times New Roman"/>
          <w:vertAlign w:val="superscript"/>
        </w:rPr>
        <w:t>2</w:t>
      </w:r>
      <w:r w:rsidRPr="00B60DEE">
        <w:rPr>
          <w:rFonts w:ascii="Times New Roman" w:hAnsi="Times New Roman" w:cs="Times New Roman"/>
        </w:rPr>
        <w:t xml:space="preserve">) diaplikasikan guna memahami sejauh apa kapabilitas model terkait mendeskripsikan variasi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dependen Ghozali, (2018). Pengujian koefisien determinasi (</w:t>
      </w:r>
      <w:proofErr w:type="spellStart"/>
      <w:r w:rsidRPr="00B60DEE">
        <w:rPr>
          <w:rFonts w:ascii="Times New Roman" w:hAnsi="Times New Roman" w:cs="Times New Roman"/>
        </w:rPr>
        <w:t>Adjusted</w:t>
      </w:r>
      <w:proofErr w:type="spellEnd"/>
      <w:r w:rsidRPr="00B60DEE">
        <w:rPr>
          <w:rFonts w:ascii="Times New Roman" w:hAnsi="Times New Roman" w:cs="Times New Roman"/>
        </w:rPr>
        <w:t xml:space="preserve"> R</w:t>
      </w:r>
      <w:r w:rsidRPr="00D34B9E">
        <w:rPr>
          <w:rFonts w:ascii="Times New Roman" w:hAnsi="Times New Roman" w:cs="Times New Roman"/>
          <w:vertAlign w:val="superscript"/>
        </w:rPr>
        <w:t>2</w:t>
      </w:r>
      <w:r w:rsidRPr="00B60DEE">
        <w:rPr>
          <w:rFonts w:ascii="Times New Roman" w:hAnsi="Times New Roman" w:cs="Times New Roman"/>
        </w:rPr>
        <w:t>) tersaji pada tabel berikut:</w:t>
      </w:r>
    </w:p>
    <w:p w14:paraId="519FAF5B" w14:textId="77777777" w:rsidR="00D34B9E" w:rsidRDefault="00D34B9E" w:rsidP="00D34B9E">
      <w:pPr>
        <w:spacing w:after="0" w:line="276" w:lineRule="auto"/>
        <w:jc w:val="both"/>
        <w:rPr>
          <w:rFonts w:ascii="Times New Roman" w:hAnsi="Times New Roman" w:cs="Times New Roman"/>
        </w:rPr>
      </w:pPr>
    </w:p>
    <w:p w14:paraId="73464EAB" w14:textId="474B3379" w:rsidR="00B60DEE" w:rsidRDefault="00B60DEE" w:rsidP="00D34B9E">
      <w:pPr>
        <w:spacing w:after="0" w:line="276" w:lineRule="auto"/>
        <w:jc w:val="center"/>
        <w:rPr>
          <w:rFonts w:ascii="Times New Roman" w:hAnsi="Times New Roman" w:cs="Times New Roman"/>
          <w:b/>
          <w:bCs/>
        </w:rPr>
      </w:pPr>
      <w:r w:rsidRPr="00D34B9E">
        <w:rPr>
          <w:rFonts w:ascii="Times New Roman" w:hAnsi="Times New Roman" w:cs="Times New Roman"/>
          <w:b/>
          <w:bCs/>
        </w:rPr>
        <w:t>Tabel 7</w:t>
      </w:r>
      <w:r w:rsidR="00D34B9E" w:rsidRPr="00D34B9E">
        <w:rPr>
          <w:rFonts w:ascii="Times New Roman" w:hAnsi="Times New Roman" w:cs="Times New Roman"/>
          <w:b/>
          <w:bCs/>
        </w:rPr>
        <w:t xml:space="preserve">. </w:t>
      </w:r>
      <w:r w:rsidRPr="00D34B9E">
        <w:rPr>
          <w:rFonts w:ascii="Times New Roman" w:hAnsi="Times New Roman" w:cs="Times New Roman"/>
          <w:b/>
          <w:bCs/>
        </w:rPr>
        <w:t>Uji Koefisien Determinasi</w:t>
      </w:r>
    </w:p>
    <w:p w14:paraId="01907DC8" w14:textId="1F360879" w:rsidR="00D34B9E" w:rsidRPr="00D34B9E" w:rsidRDefault="00D34B9E" w:rsidP="00D34B9E">
      <w:pPr>
        <w:spacing w:after="0" w:line="276" w:lineRule="auto"/>
        <w:jc w:val="center"/>
        <w:rPr>
          <w:rFonts w:ascii="Times New Roman" w:hAnsi="Times New Roman" w:cs="Times New Roman"/>
          <w:b/>
          <w:bCs/>
        </w:rPr>
      </w:pPr>
      <w:r w:rsidRPr="00D96AC0">
        <w:rPr>
          <w:noProof/>
          <w:sz w:val="20"/>
          <w:szCs w:val="20"/>
          <w:lang w:val="en-US"/>
        </w:rPr>
        <w:drawing>
          <wp:inline distT="0" distB="0" distL="0" distR="0" wp14:anchorId="76EFC0E1" wp14:editId="66C7628C">
            <wp:extent cx="2649855" cy="10452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49855" cy="1045210"/>
                    </a:xfrm>
                    <a:prstGeom prst="rect">
                      <a:avLst/>
                    </a:prstGeom>
                  </pic:spPr>
                </pic:pic>
              </a:graphicData>
            </a:graphic>
          </wp:inline>
        </w:drawing>
      </w:r>
    </w:p>
    <w:p w14:paraId="6B44F9C5"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 </w:t>
      </w:r>
    </w:p>
    <w:p w14:paraId="502ED9F3" w14:textId="195DE96C"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Berdasarkan tabel </w:t>
      </w:r>
      <w:r w:rsidR="00D34B9E">
        <w:rPr>
          <w:rFonts w:ascii="Times New Roman" w:hAnsi="Times New Roman" w:cs="Times New Roman"/>
        </w:rPr>
        <w:t>7</w:t>
      </w:r>
      <w:r w:rsidRPr="00B60DEE">
        <w:rPr>
          <w:rFonts w:ascii="Times New Roman" w:hAnsi="Times New Roman" w:cs="Times New Roman"/>
        </w:rPr>
        <w:t xml:space="preserve"> nilai </w:t>
      </w:r>
      <w:proofErr w:type="spellStart"/>
      <w:r w:rsidRPr="00B60DEE">
        <w:rPr>
          <w:rFonts w:ascii="Times New Roman" w:hAnsi="Times New Roman" w:cs="Times New Roman"/>
        </w:rPr>
        <w:t>Adjusted</w:t>
      </w:r>
      <w:proofErr w:type="spellEnd"/>
      <w:r w:rsidRPr="00B60DEE">
        <w:rPr>
          <w:rFonts w:ascii="Times New Roman" w:hAnsi="Times New Roman" w:cs="Times New Roman"/>
        </w:rPr>
        <w:t xml:space="preserve"> R2 senilai 0,868 ataupun serupa dengan 86,8% yang mengindikasikan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dependen terpengaruh oleh keempat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serta termuat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lainya senilai 13,2% yang lebih menguraikan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dependen </w:t>
      </w:r>
      <w:proofErr w:type="spellStart"/>
      <w:r w:rsidRPr="00B60DEE">
        <w:rPr>
          <w:rFonts w:ascii="Times New Roman" w:hAnsi="Times New Roman" w:cs="Times New Roman"/>
        </w:rPr>
        <w:t>diluar</w:t>
      </w:r>
      <w:proofErr w:type="spellEnd"/>
      <w:r w:rsidRPr="00B60DEE">
        <w:rPr>
          <w:rFonts w:ascii="Times New Roman" w:hAnsi="Times New Roman" w:cs="Times New Roman"/>
        </w:rPr>
        <w:t xml:space="preserve"> studi ini.</w:t>
      </w:r>
    </w:p>
    <w:p w14:paraId="537A07B3" w14:textId="77777777" w:rsidR="00D34B9E" w:rsidRDefault="00D34B9E" w:rsidP="00D34B9E">
      <w:pPr>
        <w:spacing w:after="0" w:line="276" w:lineRule="auto"/>
        <w:jc w:val="both"/>
        <w:rPr>
          <w:rFonts w:ascii="Times New Roman" w:hAnsi="Times New Roman" w:cs="Times New Roman"/>
        </w:rPr>
      </w:pPr>
    </w:p>
    <w:p w14:paraId="306C21F6" w14:textId="3739AFE6" w:rsidR="00B60DEE" w:rsidRPr="00D34B9E" w:rsidRDefault="00D34B9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PEMBAHASAN</w:t>
      </w:r>
    </w:p>
    <w:p w14:paraId="3F5F964F" w14:textId="77777777"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 xml:space="preserve">Pengaruh Kualitas SDM terhadap Akuntabilitas Pengelolaan </w:t>
      </w:r>
      <w:proofErr w:type="spellStart"/>
      <w:r w:rsidRPr="00D34B9E">
        <w:rPr>
          <w:rFonts w:ascii="Times New Roman" w:hAnsi="Times New Roman" w:cs="Times New Roman"/>
          <w:b/>
          <w:bCs/>
        </w:rPr>
        <w:t>Keunagan</w:t>
      </w:r>
      <w:proofErr w:type="spellEnd"/>
      <w:r w:rsidRPr="00D34B9E">
        <w:rPr>
          <w:rFonts w:ascii="Times New Roman" w:hAnsi="Times New Roman" w:cs="Times New Roman"/>
          <w:b/>
          <w:bCs/>
        </w:rPr>
        <w:t xml:space="preserve"> dana desa.</w:t>
      </w:r>
    </w:p>
    <w:p w14:paraId="51163A87"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Temuan penelitian berlandaskan uji t didapat skor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0,001 serta nilai </w:t>
      </w: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3,487 yang berarti kualitas SDM berdampak kepada </w:t>
      </w:r>
      <w:proofErr w:type="spellStart"/>
      <w:r w:rsidRPr="00B60DEE">
        <w:rPr>
          <w:rFonts w:ascii="Times New Roman" w:hAnsi="Times New Roman" w:cs="Times New Roman"/>
        </w:rPr>
        <w:t>akunabilitas</w:t>
      </w:r>
      <w:proofErr w:type="spellEnd"/>
      <w:r w:rsidRPr="00B60DEE">
        <w:rPr>
          <w:rFonts w:ascii="Times New Roman" w:hAnsi="Times New Roman" w:cs="Times New Roman"/>
        </w:rPr>
        <w:t xml:space="preserve"> pengelolaan keuangan dana desa. Karena hal tersebut hipotesis H1 diterima.</w:t>
      </w:r>
    </w:p>
    <w:p w14:paraId="5CD0211C"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Temuan analisa data yang memperoleh nilai positif dan signifikan mengindikasikan bahwa semakin baik kualitas SDM aparatur desa, makin tinggi pula akuntabilitas dalam pengelolaan dana desa. Kualitas SDM yang unggul sangat krusial bagi aparatur desa, mengingat peran strategis mereka dalam pembangunan dan pelayanan untuk masyarakat. Temuan studi ini selaras dengan teori </w:t>
      </w:r>
      <w:proofErr w:type="spellStart"/>
      <w:r w:rsidRPr="00B60DEE">
        <w:rPr>
          <w:rFonts w:ascii="Times New Roman" w:hAnsi="Times New Roman" w:cs="Times New Roman"/>
        </w:rPr>
        <w:t>stewardship</w:t>
      </w:r>
      <w:proofErr w:type="spellEnd"/>
      <w:r w:rsidRPr="00B60DEE">
        <w:rPr>
          <w:rFonts w:ascii="Times New Roman" w:hAnsi="Times New Roman" w:cs="Times New Roman"/>
        </w:rPr>
        <w:t>, yang menjelaskan bahwa aparatur desa dengan kompetensi yang baik akan mampu mengelola pemerintahan secara jujur, bertanggung jawab, dan efisien, terutama dalam penggunaan anggaran dan pelaksanaan program pembangunan desa.</w:t>
      </w:r>
    </w:p>
    <w:p w14:paraId="379327BB"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Hal ini relevan dengan (Nursin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(2022), Sari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(2020), Ramadan (2019), serta </w:t>
      </w:r>
      <w:proofErr w:type="spellStart"/>
      <w:r w:rsidRPr="00B60DEE">
        <w:rPr>
          <w:rFonts w:ascii="Times New Roman" w:hAnsi="Times New Roman" w:cs="Times New Roman"/>
        </w:rPr>
        <w:t>Soamole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(2024)yang menjelaskan bahwa kualitas SDM berdampak signifikan kepada akuntabilitas </w:t>
      </w:r>
      <w:proofErr w:type="spellStart"/>
      <w:r w:rsidRPr="00B60DEE">
        <w:rPr>
          <w:rFonts w:ascii="Times New Roman" w:hAnsi="Times New Roman" w:cs="Times New Roman"/>
        </w:rPr>
        <w:t>pengelolan</w:t>
      </w:r>
      <w:proofErr w:type="spellEnd"/>
      <w:r w:rsidRPr="00B60DEE">
        <w:rPr>
          <w:rFonts w:ascii="Times New Roman" w:hAnsi="Times New Roman" w:cs="Times New Roman"/>
        </w:rPr>
        <w:t xml:space="preserve"> keuangan dana desa.</w:t>
      </w:r>
    </w:p>
    <w:p w14:paraId="03B3352C" w14:textId="77777777" w:rsidR="00D34B9E" w:rsidRDefault="00D34B9E" w:rsidP="00D34B9E">
      <w:pPr>
        <w:spacing w:after="0" w:line="276" w:lineRule="auto"/>
        <w:jc w:val="both"/>
        <w:rPr>
          <w:rFonts w:ascii="Times New Roman" w:hAnsi="Times New Roman" w:cs="Times New Roman"/>
        </w:rPr>
      </w:pPr>
    </w:p>
    <w:p w14:paraId="236814BD" w14:textId="3B1DDCFA"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 xml:space="preserve">Pengaruh </w:t>
      </w:r>
      <w:proofErr w:type="spellStart"/>
      <w:r w:rsidRPr="00D34B9E">
        <w:rPr>
          <w:rFonts w:ascii="Times New Roman" w:hAnsi="Times New Roman" w:cs="Times New Roman"/>
          <w:b/>
          <w:bCs/>
        </w:rPr>
        <w:t>Pemanfataan</w:t>
      </w:r>
      <w:proofErr w:type="spellEnd"/>
      <w:r w:rsidRPr="00D34B9E">
        <w:rPr>
          <w:rFonts w:ascii="Times New Roman" w:hAnsi="Times New Roman" w:cs="Times New Roman"/>
          <w:b/>
          <w:bCs/>
        </w:rPr>
        <w:t xml:space="preserve"> Teknologi Informasi terhadap Akuntabilitas Pengelolaan Keuangan Dana Desa</w:t>
      </w:r>
    </w:p>
    <w:p w14:paraId="6AF06E66"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Berlandaskan temuan studi berdasarkan uji t diketahui skor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0,004 serta </w:t>
      </w: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sebesar 2,933 yang berarti bahwa pengoperasian teknologi </w:t>
      </w:r>
      <w:proofErr w:type="spellStart"/>
      <w:r w:rsidRPr="00B60DEE">
        <w:rPr>
          <w:rFonts w:ascii="Times New Roman" w:hAnsi="Times New Roman" w:cs="Times New Roman"/>
        </w:rPr>
        <w:t>infromasi</w:t>
      </w:r>
      <w:proofErr w:type="spellEnd"/>
      <w:r w:rsidRPr="00B60DEE">
        <w:rPr>
          <w:rFonts w:ascii="Times New Roman" w:hAnsi="Times New Roman" w:cs="Times New Roman"/>
        </w:rPr>
        <w:t xml:space="preserve"> berdampak positif juga signifikan kepada akuntabilitas </w:t>
      </w:r>
      <w:proofErr w:type="spellStart"/>
      <w:r w:rsidRPr="00B60DEE">
        <w:rPr>
          <w:rFonts w:ascii="Times New Roman" w:hAnsi="Times New Roman" w:cs="Times New Roman"/>
        </w:rPr>
        <w:t>pengelolan</w:t>
      </w:r>
      <w:proofErr w:type="spellEnd"/>
      <w:r w:rsidRPr="00B60DEE">
        <w:rPr>
          <w:rFonts w:ascii="Times New Roman" w:hAnsi="Times New Roman" w:cs="Times New Roman"/>
        </w:rPr>
        <w:t xml:space="preserve"> keuangan dana desa. Oleh karena itu </w:t>
      </w:r>
      <w:proofErr w:type="spellStart"/>
      <w:r w:rsidRPr="00B60DEE">
        <w:rPr>
          <w:rFonts w:ascii="Times New Roman" w:hAnsi="Times New Roman" w:cs="Times New Roman"/>
        </w:rPr>
        <w:t>hipotesisi</w:t>
      </w:r>
      <w:proofErr w:type="spellEnd"/>
      <w:r w:rsidRPr="00B60DEE">
        <w:rPr>
          <w:rFonts w:ascii="Times New Roman" w:hAnsi="Times New Roman" w:cs="Times New Roman"/>
        </w:rPr>
        <w:t xml:space="preserve"> H2 diterima.</w:t>
      </w:r>
    </w:p>
    <w:p w14:paraId="24C833CC"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Pemanfaatan teknologi informasi memainkan peranan krusial terkait tata kelola keuangan daerah. Sistem informasi yang baik dapat mempermudah pelaporan keuangan, pengelolaan anggaran, dan pengawasan keuangan, meningkatkan efisiensi dan efektivitas pengelolaan, serta mempermudah akses informasi untuk pengambilan keputusan, Negara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(2024)). Pemanfaatan teknologi informasi pada saat pengelolaan dana desa sangat relevan dengan teori </w:t>
      </w:r>
      <w:proofErr w:type="spellStart"/>
      <w:r w:rsidRPr="00B60DEE">
        <w:rPr>
          <w:rFonts w:ascii="Times New Roman" w:hAnsi="Times New Roman" w:cs="Times New Roman"/>
        </w:rPr>
        <w:t>stewardship</w:t>
      </w:r>
      <w:proofErr w:type="spellEnd"/>
      <w:r w:rsidRPr="00B60DEE">
        <w:rPr>
          <w:rFonts w:ascii="Times New Roman" w:hAnsi="Times New Roman" w:cs="Times New Roman"/>
        </w:rPr>
        <w:t xml:space="preserve">, yang menekankan pentingnya tanggung jawab aparatur dalam mengelola sumber daya untuk kepentingan </w:t>
      </w:r>
      <w:proofErr w:type="spellStart"/>
      <w:r w:rsidRPr="00B60DEE">
        <w:rPr>
          <w:rFonts w:ascii="Times New Roman" w:hAnsi="Times New Roman" w:cs="Times New Roman"/>
        </w:rPr>
        <w:t>bersam</w:t>
      </w:r>
      <w:proofErr w:type="spellEnd"/>
      <w:r w:rsidRPr="00B60DEE">
        <w:rPr>
          <w:rFonts w:ascii="Times New Roman" w:hAnsi="Times New Roman" w:cs="Times New Roman"/>
        </w:rPr>
        <w:t xml:space="preserve"> Hal tersebut sejalan dengan pernyataan dari Dewi Septiani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(2023), </w:t>
      </w:r>
      <w:proofErr w:type="spellStart"/>
      <w:r w:rsidRPr="00B60DEE">
        <w:rPr>
          <w:rFonts w:ascii="Times New Roman" w:hAnsi="Times New Roman" w:cs="Times New Roman"/>
        </w:rPr>
        <w:t>Sapartiningsih</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(2018), </w:t>
      </w:r>
      <w:proofErr w:type="spellStart"/>
      <w:r w:rsidRPr="00B60DEE">
        <w:rPr>
          <w:rFonts w:ascii="Times New Roman" w:hAnsi="Times New Roman" w:cs="Times New Roman"/>
        </w:rPr>
        <w:t>Soamole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( 2024) yang menyatakan bahwa dana desa menunjukkan peningkatan akuntabilitas pengelolaan keuangan secara signifikan melalui pemanfaatan teknologi informasi, yang mendorong pengelolaan yang jujur, efisien, dan </w:t>
      </w:r>
      <w:proofErr w:type="spellStart"/>
      <w:r w:rsidRPr="00B60DEE">
        <w:rPr>
          <w:rFonts w:ascii="Times New Roman" w:hAnsi="Times New Roman" w:cs="Times New Roman"/>
        </w:rPr>
        <w:t>akuntabel</w:t>
      </w:r>
      <w:proofErr w:type="spellEnd"/>
      <w:r w:rsidRPr="00B60DEE">
        <w:rPr>
          <w:rFonts w:ascii="Times New Roman" w:hAnsi="Times New Roman" w:cs="Times New Roman"/>
        </w:rPr>
        <w:t>.</w:t>
      </w:r>
    </w:p>
    <w:p w14:paraId="2F77CC70" w14:textId="0CED9581"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lastRenderedPageBreak/>
        <w:t xml:space="preserve">Pengaruh Sistem Pengendalian Internal terhadap Akuntabilitas Pengelolaan Keuangan Dana </w:t>
      </w:r>
      <w:r w:rsidR="00D34B9E">
        <w:rPr>
          <w:rFonts w:ascii="Times New Roman" w:hAnsi="Times New Roman" w:cs="Times New Roman"/>
          <w:b/>
          <w:bCs/>
        </w:rPr>
        <w:t>D</w:t>
      </w:r>
      <w:r w:rsidRPr="00D34B9E">
        <w:rPr>
          <w:rFonts w:ascii="Times New Roman" w:hAnsi="Times New Roman" w:cs="Times New Roman"/>
          <w:b/>
          <w:bCs/>
        </w:rPr>
        <w:t>esa</w:t>
      </w:r>
    </w:p>
    <w:p w14:paraId="21EAA86D"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Dari temuan studi berlandaskan uji t diketahui skor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0,000 serta </w:t>
      </w: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senilai 5,153 yang mengindikasikan bahwa perilaku kepemimpinan berdampak positif juga signifikan kepada akuntabilitas pengelolaan keuangan dana desa. Oleh sebab itu H3 diterima.</w:t>
      </w:r>
    </w:p>
    <w:p w14:paraId="424C18DE"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Sistem pengendalian internal mempunyai peran yang penting dalam pengelolaan dana desa, karena berfungsi untuk memastikan bahwa setiap alokasi dan penggunaan anggaran dilakukan sesuai dengan prosedur yang telah ditetapkan, mencegah penyalahgunaan, serta meningkatkan akuntabilitas dan transparansi. Dalam konteks ini, sistem pengendalian internal mendukung penerapan prinsip-prinsip teori </w:t>
      </w:r>
      <w:proofErr w:type="spellStart"/>
      <w:r w:rsidRPr="00B60DEE">
        <w:rPr>
          <w:rFonts w:ascii="Times New Roman" w:hAnsi="Times New Roman" w:cs="Times New Roman"/>
        </w:rPr>
        <w:t>stewardship</w:t>
      </w:r>
      <w:proofErr w:type="spellEnd"/>
      <w:r w:rsidRPr="00B60DEE">
        <w:rPr>
          <w:rFonts w:ascii="Times New Roman" w:hAnsi="Times New Roman" w:cs="Times New Roman"/>
        </w:rPr>
        <w:t xml:space="preserve">, yang menekankan pentingnya aparatur desa sebagai pengelola yang bertanggungjawab kepada sumber daya yang diamanahkan oleh masyarakat. </w:t>
      </w:r>
    </w:p>
    <w:p w14:paraId="7C62CA1F"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Konteks tersebut selaras dengan temuan </w:t>
      </w:r>
      <w:proofErr w:type="spellStart"/>
      <w:r w:rsidRPr="00B60DEE">
        <w:rPr>
          <w:rFonts w:ascii="Times New Roman" w:hAnsi="Times New Roman" w:cs="Times New Roman"/>
        </w:rPr>
        <w:t>Soamole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(2024), (Ridwan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2023), Nursin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(2022) yang menyatakan bahwa dana desa terpengaruhi secara signifikan oleh sistem pengendalian internal padahal akuntabilitas pengelolaan keuangannya.</w:t>
      </w:r>
    </w:p>
    <w:p w14:paraId="6DDCB2C5" w14:textId="77777777" w:rsidR="00D34B9E" w:rsidRDefault="00D34B9E" w:rsidP="00D34B9E">
      <w:pPr>
        <w:spacing w:after="0" w:line="276" w:lineRule="auto"/>
        <w:jc w:val="both"/>
        <w:rPr>
          <w:rFonts w:ascii="Times New Roman" w:hAnsi="Times New Roman" w:cs="Times New Roman"/>
        </w:rPr>
      </w:pPr>
    </w:p>
    <w:p w14:paraId="74F1006B" w14:textId="118D1EA1"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 xml:space="preserve">Peran Kecerdasan </w:t>
      </w:r>
      <w:proofErr w:type="spellStart"/>
      <w:r w:rsidRPr="00D34B9E">
        <w:rPr>
          <w:rFonts w:ascii="Times New Roman" w:hAnsi="Times New Roman" w:cs="Times New Roman"/>
          <w:b/>
          <w:bCs/>
        </w:rPr>
        <w:t>Spirirual</w:t>
      </w:r>
      <w:proofErr w:type="spellEnd"/>
      <w:r w:rsidRPr="00D34B9E">
        <w:rPr>
          <w:rFonts w:ascii="Times New Roman" w:hAnsi="Times New Roman" w:cs="Times New Roman"/>
          <w:b/>
          <w:bCs/>
        </w:rPr>
        <w:t xml:space="preserve"> dalam </w:t>
      </w:r>
      <w:proofErr w:type="spellStart"/>
      <w:r w:rsidRPr="00D34B9E">
        <w:rPr>
          <w:rFonts w:ascii="Times New Roman" w:hAnsi="Times New Roman" w:cs="Times New Roman"/>
          <w:b/>
          <w:bCs/>
        </w:rPr>
        <w:t>Memoderasi</w:t>
      </w:r>
      <w:proofErr w:type="spellEnd"/>
      <w:r w:rsidRPr="00D34B9E">
        <w:rPr>
          <w:rFonts w:ascii="Times New Roman" w:hAnsi="Times New Roman" w:cs="Times New Roman"/>
          <w:b/>
          <w:bCs/>
        </w:rPr>
        <w:t xml:space="preserve"> Pengaruh Kualitas SDM terhadap Akuntabilitas Pengelolaan Keuangan Dana Desa</w:t>
      </w:r>
    </w:p>
    <w:p w14:paraId="5CA9FE22"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Temuan daripada uji hipotesis mengindikasikan bahwa dana desa dikelola secara lebih </w:t>
      </w:r>
      <w:proofErr w:type="spellStart"/>
      <w:r w:rsidRPr="00B60DEE">
        <w:rPr>
          <w:rFonts w:ascii="Times New Roman" w:hAnsi="Times New Roman" w:cs="Times New Roman"/>
        </w:rPr>
        <w:t>akuntabel</w:t>
      </w:r>
      <w:proofErr w:type="spellEnd"/>
      <w:r w:rsidRPr="00B60DEE">
        <w:rPr>
          <w:rFonts w:ascii="Times New Roman" w:hAnsi="Times New Roman" w:cs="Times New Roman"/>
        </w:rPr>
        <w:t xml:space="preserve"> ketika kualitas SDM berdampak positif, dan dampak tersebut </w:t>
      </w:r>
      <w:proofErr w:type="spellStart"/>
      <w:r w:rsidRPr="00B60DEE">
        <w:rPr>
          <w:rFonts w:ascii="Times New Roman" w:hAnsi="Times New Roman" w:cs="Times New Roman"/>
        </w:rPr>
        <w:t>dimoderasi</w:t>
      </w:r>
      <w:proofErr w:type="spellEnd"/>
      <w:r w:rsidRPr="00B60DEE">
        <w:rPr>
          <w:rFonts w:ascii="Times New Roman" w:hAnsi="Times New Roman" w:cs="Times New Roman"/>
        </w:rPr>
        <w:t xml:space="preserve"> oleh kecerdasan spiritual. Temuan ini </w:t>
      </w:r>
      <w:proofErr w:type="spellStart"/>
      <w:r w:rsidRPr="00B60DEE">
        <w:rPr>
          <w:rFonts w:ascii="Times New Roman" w:hAnsi="Times New Roman" w:cs="Times New Roman"/>
        </w:rPr>
        <w:t>nampak</w:t>
      </w:r>
      <w:proofErr w:type="spellEnd"/>
      <w:r w:rsidRPr="00B60DEE">
        <w:rPr>
          <w:rFonts w:ascii="Times New Roman" w:hAnsi="Times New Roman" w:cs="Times New Roman"/>
        </w:rPr>
        <w:t xml:space="preserve"> pada uji statistik (MRA) yang mengindikasikan bahwa interaksi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kualitas SDM </w:t>
      </w:r>
      <w:proofErr w:type="spellStart"/>
      <w:r w:rsidRPr="00B60DEE">
        <w:rPr>
          <w:rFonts w:ascii="Times New Roman" w:hAnsi="Times New Roman" w:cs="Times New Roman"/>
        </w:rPr>
        <w:t>berthitung</w:t>
      </w:r>
      <w:proofErr w:type="spellEnd"/>
      <w:r w:rsidRPr="00B60DEE">
        <w:rPr>
          <w:rFonts w:ascii="Times New Roman" w:hAnsi="Times New Roman" w:cs="Times New Roman"/>
        </w:rPr>
        <w:t xml:space="preserve">  dengan skor &gt;</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2,489 &gt;1,99177 serta skor </w:t>
      </w:r>
      <w:proofErr w:type="spellStart"/>
      <w:r w:rsidRPr="00B60DEE">
        <w:rPr>
          <w:rFonts w:ascii="Times New Roman" w:hAnsi="Times New Roman" w:cs="Times New Roman"/>
        </w:rPr>
        <w:t>sig</w:t>
      </w:r>
      <w:proofErr w:type="spellEnd"/>
      <w:r w:rsidRPr="00B60DEE">
        <w:rPr>
          <w:rFonts w:ascii="Times New Roman" w:hAnsi="Times New Roman" w:cs="Times New Roman"/>
        </w:rPr>
        <w:t>. 0,014 &lt;0,05. Temuan ini bisa disimpulkan bahwa H4 diterima.</w:t>
      </w:r>
    </w:p>
    <w:p w14:paraId="00874289"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Kecerdasan spiritual bisa meningkatkan dampak kualitas SDM kepada akuntabilitas pengelolaan dana desa, relevan dengan teori </w:t>
      </w:r>
      <w:proofErr w:type="spellStart"/>
      <w:r w:rsidRPr="00B60DEE">
        <w:rPr>
          <w:rFonts w:ascii="Times New Roman" w:hAnsi="Times New Roman" w:cs="Times New Roman"/>
        </w:rPr>
        <w:t>stewardship</w:t>
      </w:r>
      <w:proofErr w:type="spellEnd"/>
      <w:r w:rsidRPr="00B60DEE">
        <w:rPr>
          <w:rFonts w:ascii="Times New Roman" w:hAnsi="Times New Roman" w:cs="Times New Roman"/>
        </w:rPr>
        <w:t>, yang menekankan pentingnya tanggung jawab dan integritas dalam mengelola sumber daya yang dipercayakan. Dengan adanya kecerdasan spiritual, aparatur desa lebih mampu memahami dan menerapkan nilai-nilai etika dan tanggung jawab</w:t>
      </w:r>
    </w:p>
    <w:p w14:paraId="60102FA0"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Temuan analisis ini selaras dengan studi Nursin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(2022) dan </w:t>
      </w:r>
      <w:proofErr w:type="spellStart"/>
      <w:r w:rsidRPr="00B60DEE">
        <w:rPr>
          <w:rFonts w:ascii="Times New Roman" w:hAnsi="Times New Roman" w:cs="Times New Roman"/>
        </w:rPr>
        <w:t>Soamole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(2024) yang menjelaskan  bahwa dampak kualitas aparatur kepada pengelolaan keuangan dana desa bisa di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oleh kecerdasan spiritual.</w:t>
      </w:r>
    </w:p>
    <w:p w14:paraId="454F354E" w14:textId="77777777" w:rsidR="00D34B9E" w:rsidRDefault="00D34B9E" w:rsidP="00D34B9E">
      <w:pPr>
        <w:spacing w:after="0" w:line="276" w:lineRule="auto"/>
        <w:jc w:val="both"/>
        <w:rPr>
          <w:rFonts w:ascii="Times New Roman" w:hAnsi="Times New Roman" w:cs="Times New Roman"/>
        </w:rPr>
      </w:pPr>
    </w:p>
    <w:p w14:paraId="67FFED42" w14:textId="46C316D1"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 xml:space="preserve">Peran Kecerdasan Spiritual dalam </w:t>
      </w:r>
      <w:proofErr w:type="spellStart"/>
      <w:r w:rsidRPr="00D34B9E">
        <w:rPr>
          <w:rFonts w:ascii="Times New Roman" w:hAnsi="Times New Roman" w:cs="Times New Roman"/>
          <w:b/>
          <w:bCs/>
        </w:rPr>
        <w:t>Memoderasi</w:t>
      </w:r>
      <w:proofErr w:type="spellEnd"/>
      <w:r w:rsidRPr="00D34B9E">
        <w:rPr>
          <w:rFonts w:ascii="Times New Roman" w:hAnsi="Times New Roman" w:cs="Times New Roman"/>
          <w:b/>
          <w:bCs/>
        </w:rPr>
        <w:t xml:space="preserve"> Pengaruh Pemanfaatan Teknologi Informasi terhadap Akuntabilitas Pengelolaan Keuangan Dana Desa</w:t>
      </w:r>
    </w:p>
    <w:p w14:paraId="603DE400"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Temuan uji hipotesis mengindikasikan bahwa pemanfaatan teknologi informasi tak sanggup </w:t>
      </w:r>
      <w:proofErr w:type="spellStart"/>
      <w:r w:rsidRPr="00B60DEE">
        <w:rPr>
          <w:rFonts w:ascii="Times New Roman" w:hAnsi="Times New Roman" w:cs="Times New Roman"/>
        </w:rPr>
        <w:t>memoderasi</w:t>
      </w:r>
      <w:proofErr w:type="spellEnd"/>
      <w:r w:rsidRPr="00B60DEE">
        <w:rPr>
          <w:rFonts w:ascii="Times New Roman" w:hAnsi="Times New Roman" w:cs="Times New Roman"/>
        </w:rPr>
        <w:t xml:space="preserve"> dampak pemanfaatan teknologi informasi kepada akuntabilitas pengelolaan keuangan dana desa. Temuan ini </w:t>
      </w:r>
      <w:proofErr w:type="spellStart"/>
      <w:r w:rsidRPr="00B60DEE">
        <w:rPr>
          <w:rFonts w:ascii="Times New Roman" w:hAnsi="Times New Roman" w:cs="Times New Roman"/>
        </w:rPr>
        <w:t>nampak</w:t>
      </w:r>
      <w:proofErr w:type="spellEnd"/>
      <w:r w:rsidRPr="00B60DEE">
        <w:rPr>
          <w:rFonts w:ascii="Times New Roman" w:hAnsi="Times New Roman" w:cs="Times New Roman"/>
        </w:rPr>
        <w:t xml:space="preserve"> ketika pengujian statistik MRA yang mengindikasikan bahwa interaksi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pemanfaatan teknologi informasi mempunyai </w:t>
      </w: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senilai -1.710 &lt;</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senilai 1,99177 serta skor </w:t>
      </w:r>
      <w:proofErr w:type="spellStart"/>
      <w:r w:rsidRPr="00B60DEE">
        <w:rPr>
          <w:rFonts w:ascii="Times New Roman" w:hAnsi="Times New Roman" w:cs="Times New Roman"/>
        </w:rPr>
        <w:t>sig</w:t>
      </w:r>
      <w:proofErr w:type="spellEnd"/>
      <w:r w:rsidRPr="00B60DEE">
        <w:rPr>
          <w:rFonts w:ascii="Times New Roman" w:hAnsi="Times New Roman" w:cs="Times New Roman"/>
        </w:rPr>
        <w:t>. 0,090 &lt;0,05. Temuan ini bisa disimpulkan bahwa H5 dikesampingkan.</w:t>
      </w:r>
    </w:p>
    <w:p w14:paraId="4160CAD6"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Pemanfaatan teknologi informasi pada tata kelola dana desa bisa menimbulkan masalah. Meskipun teknologi menawarkan efisiensi, transparansi, dan akuntabilitas, penggunaan teknologi yang berlebihan bisa mengurangi interaksi langsung antara pengelola dan masyarakat. Dalam hal ini, pendekatan berbasis teknologi mungkin tidak sepenuhnya sejalan dengan teori </w:t>
      </w:r>
      <w:proofErr w:type="spellStart"/>
      <w:r w:rsidRPr="00B60DEE">
        <w:rPr>
          <w:rFonts w:ascii="Times New Roman" w:hAnsi="Times New Roman" w:cs="Times New Roman"/>
        </w:rPr>
        <w:t>stewardship</w:t>
      </w:r>
      <w:proofErr w:type="spellEnd"/>
      <w:r w:rsidRPr="00B60DEE">
        <w:rPr>
          <w:rFonts w:ascii="Times New Roman" w:hAnsi="Times New Roman" w:cs="Times New Roman"/>
        </w:rPr>
        <w:t xml:space="preserve">, yang lebih menekankan pada tanggung jawab pribadi dan keterlibatan langsung pengelola dalam menjaga dan memelihara sumber daya untuk kepentingan bersama. Ketergantungan pada teknologi justru dapat mengurangi rasa tanggung jawab pengelola terhadap masyarakat yang mereka layani. Hal ini </w:t>
      </w:r>
      <w:proofErr w:type="spellStart"/>
      <w:r w:rsidRPr="00B60DEE">
        <w:rPr>
          <w:rFonts w:ascii="Times New Roman" w:hAnsi="Times New Roman" w:cs="Times New Roman"/>
        </w:rPr>
        <w:t>sejalandengan</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Soamole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(2024) yang mengutarakan bahwa dana desa tidak mengalami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oleh kecerdasan spiritual </w:t>
      </w:r>
      <w:proofErr w:type="spellStart"/>
      <w:r w:rsidRPr="00B60DEE">
        <w:rPr>
          <w:rFonts w:ascii="Times New Roman" w:hAnsi="Times New Roman" w:cs="Times New Roman"/>
        </w:rPr>
        <w:t>padahubungan</w:t>
      </w:r>
      <w:proofErr w:type="spellEnd"/>
      <w:r w:rsidRPr="00B60DEE">
        <w:rPr>
          <w:rFonts w:ascii="Times New Roman" w:hAnsi="Times New Roman" w:cs="Times New Roman"/>
        </w:rPr>
        <w:t xml:space="preserve"> antara pengelolaan keuangan beserta pemanfaatan teknologi informasinya.</w:t>
      </w:r>
    </w:p>
    <w:p w14:paraId="395250BB" w14:textId="77777777"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lastRenderedPageBreak/>
        <w:t xml:space="preserve">Peran Kecerdasan Spiritual dalam </w:t>
      </w:r>
      <w:proofErr w:type="spellStart"/>
      <w:r w:rsidRPr="00D34B9E">
        <w:rPr>
          <w:rFonts w:ascii="Times New Roman" w:hAnsi="Times New Roman" w:cs="Times New Roman"/>
          <w:b/>
          <w:bCs/>
        </w:rPr>
        <w:t>Memoderasi</w:t>
      </w:r>
      <w:proofErr w:type="spellEnd"/>
      <w:r w:rsidRPr="00D34B9E">
        <w:rPr>
          <w:rFonts w:ascii="Times New Roman" w:hAnsi="Times New Roman" w:cs="Times New Roman"/>
          <w:b/>
          <w:bCs/>
        </w:rPr>
        <w:t xml:space="preserve"> Pengaruh Sistem Pengendalian Internal terhadap Akuntabilitas Pengelolaan Keuangan Dana Desa</w:t>
      </w:r>
    </w:p>
    <w:p w14:paraId="25EFD95F"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Temuan dari uji hipotesis memperoleh bahwa Dana desa tidak mengalami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oleh kecerdasan spiritual dalam korelasi antara sistem pengendalian internal dan akuntabilitas pengelolaan keuangan. Temuan ini </w:t>
      </w:r>
      <w:proofErr w:type="spellStart"/>
      <w:r w:rsidRPr="00B60DEE">
        <w:rPr>
          <w:rFonts w:ascii="Times New Roman" w:hAnsi="Times New Roman" w:cs="Times New Roman"/>
        </w:rPr>
        <w:t>nampak</w:t>
      </w:r>
      <w:proofErr w:type="spellEnd"/>
      <w:r w:rsidRPr="00B60DEE">
        <w:rPr>
          <w:rFonts w:ascii="Times New Roman" w:hAnsi="Times New Roman" w:cs="Times New Roman"/>
        </w:rPr>
        <w:t xml:space="preserve"> pada uji statistik MRA yang mengindikasikan bahwa interaksi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kecerdasan spiritual serta sistem pengendalian internal mempunyai </w:t>
      </w:r>
      <w:proofErr w:type="spellStart"/>
      <w:r w:rsidRPr="00B60DEE">
        <w:rPr>
          <w:rFonts w:ascii="Times New Roman" w:hAnsi="Times New Roman" w:cs="Times New Roman"/>
        </w:rPr>
        <w:t>thitung</w:t>
      </w:r>
      <w:proofErr w:type="spellEnd"/>
      <w:r w:rsidRPr="00B60DEE">
        <w:rPr>
          <w:rFonts w:ascii="Times New Roman" w:hAnsi="Times New Roman" w:cs="Times New Roman"/>
        </w:rPr>
        <w:t xml:space="preserve"> senilai -0,932 &lt;</w:t>
      </w:r>
      <w:proofErr w:type="spellStart"/>
      <w:r w:rsidRPr="00B60DEE">
        <w:rPr>
          <w:rFonts w:ascii="Times New Roman" w:hAnsi="Times New Roman" w:cs="Times New Roman"/>
        </w:rPr>
        <w:t>ttabel</w:t>
      </w:r>
      <w:proofErr w:type="spellEnd"/>
      <w:r w:rsidRPr="00B60DEE">
        <w:rPr>
          <w:rFonts w:ascii="Times New Roman" w:hAnsi="Times New Roman" w:cs="Times New Roman"/>
        </w:rPr>
        <w:t xml:space="preserve"> senilai 1,99177 serta skor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0,353 &gt;0,05. Temuan ini bisa dikatakan bahwa H6 dikesampingkan. Sistem pengendalian internal berfungsi untuk memastikan pengelolaan dana desa sesuai aturan dan mencegah penyalahgunaan. Namun, meskipun sistem ini meningkatkan efisiensi dan transparansi, penerapannya tidak selalu sejalan dengan teori </w:t>
      </w:r>
      <w:proofErr w:type="spellStart"/>
      <w:r w:rsidRPr="00B60DEE">
        <w:rPr>
          <w:rFonts w:ascii="Times New Roman" w:hAnsi="Times New Roman" w:cs="Times New Roman"/>
        </w:rPr>
        <w:t>stewardship</w:t>
      </w:r>
      <w:proofErr w:type="spellEnd"/>
      <w:r w:rsidRPr="00B60DEE">
        <w:rPr>
          <w:rFonts w:ascii="Times New Roman" w:hAnsi="Times New Roman" w:cs="Times New Roman"/>
        </w:rPr>
        <w:t xml:space="preserve">. Teori </w:t>
      </w:r>
      <w:proofErr w:type="spellStart"/>
      <w:r w:rsidRPr="00B60DEE">
        <w:rPr>
          <w:rFonts w:ascii="Times New Roman" w:hAnsi="Times New Roman" w:cs="Times New Roman"/>
        </w:rPr>
        <w:t>stewardship</w:t>
      </w:r>
      <w:proofErr w:type="spellEnd"/>
      <w:r w:rsidRPr="00B60DEE">
        <w:rPr>
          <w:rFonts w:ascii="Times New Roman" w:hAnsi="Times New Roman" w:cs="Times New Roman"/>
        </w:rPr>
        <w:t xml:space="preserve"> mengutamakan kepercayaan dan pengelolaan yang bertanggung jawab untuk kepentingan bersama, sementara sistem pengendalian internal yang terlalu ketat sering kali lebih </w:t>
      </w:r>
      <w:proofErr w:type="spellStart"/>
      <w:r w:rsidRPr="00B60DEE">
        <w:rPr>
          <w:rFonts w:ascii="Times New Roman" w:hAnsi="Times New Roman" w:cs="Times New Roman"/>
        </w:rPr>
        <w:t>ocus</w:t>
      </w:r>
      <w:proofErr w:type="spellEnd"/>
      <w:r w:rsidRPr="00B60DEE">
        <w:rPr>
          <w:rFonts w:ascii="Times New Roman" w:hAnsi="Times New Roman" w:cs="Times New Roman"/>
        </w:rPr>
        <w:t xml:space="preserve"> pada kepatuhan terhadap prosedur daripada membangun hubungan saling percaya. Hal ini dapat mengurangi fleksibilitas pengelola dalam berinteraksi dengan masyarakat dan menghambat terciptanya kolaborasi yang efektif.</w:t>
      </w:r>
    </w:p>
    <w:p w14:paraId="7D72D744"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Ini sejalan dan sejalan dengan Nursin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(2022) yang mengutarakan bahwa dana desa tak menunjukkan adanya </w:t>
      </w:r>
      <w:proofErr w:type="spellStart"/>
      <w:r w:rsidRPr="00B60DEE">
        <w:rPr>
          <w:rFonts w:ascii="Times New Roman" w:hAnsi="Times New Roman" w:cs="Times New Roman"/>
        </w:rPr>
        <w:t>moderasi</w:t>
      </w:r>
      <w:proofErr w:type="spellEnd"/>
      <w:r w:rsidRPr="00B60DEE">
        <w:rPr>
          <w:rFonts w:ascii="Times New Roman" w:hAnsi="Times New Roman" w:cs="Times New Roman"/>
        </w:rPr>
        <w:t xml:space="preserve"> oleh kecerdasan spiritual dalam korelasi antara sistem pengendalian internal dan pengelolaan keuangannya.</w:t>
      </w:r>
    </w:p>
    <w:p w14:paraId="0669BEEE" w14:textId="77777777" w:rsidR="00D34B9E" w:rsidRDefault="00D34B9E" w:rsidP="00D34B9E">
      <w:pPr>
        <w:spacing w:after="0" w:line="276" w:lineRule="auto"/>
        <w:jc w:val="both"/>
        <w:rPr>
          <w:rFonts w:ascii="Times New Roman" w:hAnsi="Times New Roman" w:cs="Times New Roman"/>
        </w:rPr>
      </w:pPr>
    </w:p>
    <w:p w14:paraId="39B95007" w14:textId="0ABCC1F6"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Pengaruh Kualitas SDM, Pemanfaatan Teknologi Informasi dan Sistem Pengendalian Internal Secara Simultan terhadap Akuntabilitas Pengelolaan Keuangan Dana Desa</w:t>
      </w:r>
    </w:p>
    <w:p w14:paraId="153FEDD8" w14:textId="77777777" w:rsidR="00B60DEE" w:rsidRPr="00B60DEE" w:rsidRDefault="00B60DEE" w:rsidP="00B60DE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Dari temuan studi uji F mengindikasikan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0,000 &lt;0,005tingkat </w:t>
      </w:r>
      <w:proofErr w:type="spellStart"/>
      <w:r w:rsidRPr="00B60DEE">
        <w:rPr>
          <w:rFonts w:ascii="Times New Roman" w:hAnsi="Times New Roman" w:cs="Times New Roman"/>
        </w:rPr>
        <w:t>sig</w:t>
      </w:r>
      <w:proofErr w:type="spellEnd"/>
      <w:r w:rsidRPr="00B60DEE">
        <w:rPr>
          <w:rFonts w:ascii="Times New Roman" w:hAnsi="Times New Roman" w:cs="Times New Roman"/>
        </w:rPr>
        <w:t xml:space="preserve">., maka pemanfaatan teknologi informasi, kualitas SDM, serta </w:t>
      </w:r>
      <w:proofErr w:type="spellStart"/>
      <w:r w:rsidRPr="00B60DEE">
        <w:rPr>
          <w:rFonts w:ascii="Times New Roman" w:hAnsi="Times New Roman" w:cs="Times New Roman"/>
        </w:rPr>
        <w:t>sistempengendalian</w:t>
      </w:r>
      <w:proofErr w:type="spellEnd"/>
      <w:r w:rsidRPr="00B60DEE">
        <w:rPr>
          <w:rFonts w:ascii="Times New Roman" w:hAnsi="Times New Roman" w:cs="Times New Roman"/>
        </w:rPr>
        <w:t xml:space="preserve"> internal  dengan simultan berdampak signifikan kepada akuntabilitas pengelolaan keuangan dana desa. Karena hal tersebut hipotesis H4 diterima.</w:t>
      </w:r>
    </w:p>
    <w:p w14:paraId="5FB63248" w14:textId="0704D28B" w:rsidR="00B60DEE" w:rsidRPr="00B60DEE" w:rsidRDefault="00B60DEE" w:rsidP="00D34B9E">
      <w:pPr>
        <w:spacing w:after="0" w:line="276" w:lineRule="auto"/>
        <w:ind w:firstLine="720"/>
        <w:jc w:val="both"/>
        <w:rPr>
          <w:rFonts w:ascii="Times New Roman" w:hAnsi="Times New Roman" w:cs="Times New Roman"/>
        </w:rPr>
      </w:pPr>
      <w:r w:rsidRPr="00B60DEE">
        <w:rPr>
          <w:rFonts w:ascii="Times New Roman" w:hAnsi="Times New Roman" w:cs="Times New Roman"/>
        </w:rPr>
        <w:t xml:space="preserve">Ketiga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ini saling berinteraksi untuk memperkuat peran aparatur desa sebagai </w:t>
      </w:r>
      <w:proofErr w:type="spellStart"/>
      <w:r w:rsidRPr="00B60DEE">
        <w:rPr>
          <w:rFonts w:ascii="Times New Roman" w:hAnsi="Times New Roman" w:cs="Times New Roman"/>
        </w:rPr>
        <w:t>steward</w:t>
      </w:r>
      <w:proofErr w:type="spellEnd"/>
      <w:r w:rsidRPr="00B60DEE">
        <w:rPr>
          <w:rFonts w:ascii="Times New Roman" w:hAnsi="Times New Roman" w:cs="Times New Roman"/>
        </w:rPr>
        <w:t xml:space="preserve"> yang bertanggungjawab, menjaga sumber daya desa dengan cara yang transparan, </w:t>
      </w:r>
      <w:proofErr w:type="spellStart"/>
      <w:r w:rsidRPr="00B60DEE">
        <w:rPr>
          <w:rFonts w:ascii="Times New Roman" w:hAnsi="Times New Roman" w:cs="Times New Roman"/>
        </w:rPr>
        <w:t>akuntabel</w:t>
      </w:r>
      <w:proofErr w:type="spellEnd"/>
      <w:r w:rsidRPr="00B60DEE">
        <w:rPr>
          <w:rFonts w:ascii="Times New Roman" w:hAnsi="Times New Roman" w:cs="Times New Roman"/>
        </w:rPr>
        <w:t xml:space="preserve">, dan efisien, serta menjamin bahwa dana desa </w:t>
      </w:r>
      <w:proofErr w:type="spellStart"/>
      <w:r w:rsidRPr="00B60DEE">
        <w:rPr>
          <w:rFonts w:ascii="Times New Roman" w:hAnsi="Times New Roman" w:cs="Times New Roman"/>
        </w:rPr>
        <w:t>dimplementasikan</w:t>
      </w:r>
      <w:proofErr w:type="spellEnd"/>
      <w:r w:rsidRPr="00B60DEE">
        <w:rPr>
          <w:rFonts w:ascii="Times New Roman" w:hAnsi="Times New Roman" w:cs="Times New Roman"/>
        </w:rPr>
        <w:t xml:space="preserve"> guna kepentingan masyarakat.</w:t>
      </w:r>
      <w:r w:rsidR="00D34B9E">
        <w:rPr>
          <w:rFonts w:ascii="Times New Roman" w:hAnsi="Times New Roman" w:cs="Times New Roman"/>
        </w:rPr>
        <w:t xml:space="preserve"> </w:t>
      </w:r>
      <w:r w:rsidRPr="00B60DEE">
        <w:rPr>
          <w:rFonts w:ascii="Times New Roman" w:hAnsi="Times New Roman" w:cs="Times New Roman"/>
        </w:rPr>
        <w:t xml:space="preserve">Temuan studi ini juga </w:t>
      </w:r>
      <w:proofErr w:type="spellStart"/>
      <w:r w:rsidRPr="00B60DEE">
        <w:rPr>
          <w:rFonts w:ascii="Times New Roman" w:hAnsi="Times New Roman" w:cs="Times New Roman"/>
        </w:rPr>
        <w:t>sejalandengan</w:t>
      </w:r>
      <w:proofErr w:type="spellEnd"/>
      <w:r w:rsidRPr="00B60DEE">
        <w:rPr>
          <w:rFonts w:ascii="Times New Roman" w:hAnsi="Times New Roman" w:cs="Times New Roman"/>
        </w:rPr>
        <w:t xml:space="preserve"> (Nursin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2022) dan </w:t>
      </w:r>
      <w:proofErr w:type="spellStart"/>
      <w:r w:rsidRPr="00B60DEE">
        <w:rPr>
          <w:rFonts w:ascii="Times New Roman" w:hAnsi="Times New Roman" w:cs="Times New Roman"/>
        </w:rPr>
        <w:t>Soamole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et</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al</w:t>
      </w:r>
      <w:proofErr w:type="spellEnd"/>
      <w:r w:rsidRPr="00B60DEE">
        <w:rPr>
          <w:rFonts w:ascii="Times New Roman" w:hAnsi="Times New Roman" w:cs="Times New Roman"/>
        </w:rPr>
        <w:t xml:space="preserve"> (2024) yang menjelaskan pemanfaatan teknologi informasi, kualitas SDM, serta sistem pengendalian internal dengan simultan berdampak signifikan kepada akuntabilitas pengelolaan keuangan dana desa.</w:t>
      </w:r>
    </w:p>
    <w:p w14:paraId="2FCCF42D" w14:textId="77777777" w:rsidR="00D34B9E" w:rsidRDefault="00D34B9E" w:rsidP="00D34B9E">
      <w:pPr>
        <w:spacing w:after="0" w:line="276" w:lineRule="auto"/>
        <w:jc w:val="both"/>
        <w:rPr>
          <w:rFonts w:ascii="Times New Roman" w:hAnsi="Times New Roman" w:cs="Times New Roman"/>
        </w:rPr>
      </w:pPr>
    </w:p>
    <w:p w14:paraId="6BB3E466" w14:textId="5F0DCF0C"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KESIMPULAN DAN SARAN</w:t>
      </w:r>
    </w:p>
    <w:p w14:paraId="6F4DFAA3" w14:textId="77777777"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Kesimpulan</w:t>
      </w:r>
    </w:p>
    <w:p w14:paraId="1D953A79"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1.</w:t>
      </w:r>
      <w:r w:rsidRPr="00B60DEE">
        <w:rPr>
          <w:rFonts w:ascii="Times New Roman" w:hAnsi="Times New Roman" w:cs="Times New Roman"/>
        </w:rPr>
        <w:tab/>
        <w:t>Kualitas SDM berdampak signifikan juga positif kepada akuntabilitas pengelolaan keuangan dana desa.</w:t>
      </w:r>
    </w:p>
    <w:p w14:paraId="00F10628"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2.</w:t>
      </w:r>
      <w:r w:rsidRPr="00B60DEE">
        <w:rPr>
          <w:rFonts w:ascii="Times New Roman" w:hAnsi="Times New Roman" w:cs="Times New Roman"/>
        </w:rPr>
        <w:tab/>
        <w:t>Dana desa menunjukkan peningkatan akuntabilitas pengelolaan keuangan secara signifikan dan positif berkat pemanfaatan teknologi informasi.</w:t>
      </w:r>
    </w:p>
    <w:p w14:paraId="3985E9F9"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3.</w:t>
      </w:r>
      <w:r w:rsidRPr="00B60DEE">
        <w:rPr>
          <w:rFonts w:ascii="Times New Roman" w:hAnsi="Times New Roman" w:cs="Times New Roman"/>
        </w:rPr>
        <w:tab/>
        <w:t>Sistem pengendalian internal  berdampak positif juga signifikan kepada akuntabilitas pengelolaan keuangan dana desa.</w:t>
      </w:r>
    </w:p>
    <w:p w14:paraId="616DCD33"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4.</w:t>
      </w:r>
      <w:r w:rsidRPr="00B60DEE">
        <w:rPr>
          <w:rFonts w:ascii="Times New Roman" w:hAnsi="Times New Roman" w:cs="Times New Roman"/>
        </w:rPr>
        <w:tab/>
        <w:t>Dana desa menunjukkan akuntabilitas pengelolaan keuangan yang lebih baik sebagai hasil dari pengaruh kualitas SDM, dengan kecerdasan spiritual berperan sebagai moderator dalam hubungan tersebut.</w:t>
      </w:r>
    </w:p>
    <w:p w14:paraId="4C65F75E"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5.</w:t>
      </w:r>
      <w:r w:rsidRPr="00B60DEE">
        <w:rPr>
          <w:rFonts w:ascii="Times New Roman" w:hAnsi="Times New Roman" w:cs="Times New Roman"/>
        </w:rPr>
        <w:tab/>
        <w:t xml:space="preserve">Dana desa tidak menunjukkan perubahan tingkat akuntabilitas pengelolaan keuangan akibat pemanfaatan teknologi informasi, karena pengaruh tersebut tidak </w:t>
      </w:r>
      <w:proofErr w:type="spellStart"/>
      <w:r w:rsidRPr="00B60DEE">
        <w:rPr>
          <w:rFonts w:ascii="Times New Roman" w:hAnsi="Times New Roman" w:cs="Times New Roman"/>
        </w:rPr>
        <w:t>dimoderasi</w:t>
      </w:r>
      <w:proofErr w:type="spellEnd"/>
      <w:r w:rsidRPr="00B60DEE">
        <w:rPr>
          <w:rFonts w:ascii="Times New Roman" w:hAnsi="Times New Roman" w:cs="Times New Roman"/>
        </w:rPr>
        <w:t xml:space="preserve"> oleh kecerdasan spiritual.</w:t>
      </w:r>
    </w:p>
    <w:p w14:paraId="7ECFA2D1"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6.</w:t>
      </w:r>
      <w:r w:rsidRPr="00B60DEE">
        <w:rPr>
          <w:rFonts w:ascii="Times New Roman" w:hAnsi="Times New Roman" w:cs="Times New Roman"/>
        </w:rPr>
        <w:tab/>
        <w:t xml:space="preserve">Kecerdasan spiritual tak </w:t>
      </w:r>
      <w:proofErr w:type="spellStart"/>
      <w:r w:rsidRPr="00B60DEE">
        <w:rPr>
          <w:rFonts w:ascii="Times New Roman" w:hAnsi="Times New Roman" w:cs="Times New Roman"/>
        </w:rPr>
        <w:t>memoderasi</w:t>
      </w:r>
      <w:proofErr w:type="spellEnd"/>
      <w:r w:rsidRPr="00B60DEE">
        <w:rPr>
          <w:rFonts w:ascii="Times New Roman" w:hAnsi="Times New Roman" w:cs="Times New Roman"/>
        </w:rPr>
        <w:t xml:space="preserve"> dampak sistem pengendalian internal kepada akuntabilitas pengelolaan keuangan dana desa.</w:t>
      </w:r>
    </w:p>
    <w:p w14:paraId="7EA62BAD"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lastRenderedPageBreak/>
        <w:t>7.</w:t>
      </w:r>
      <w:r w:rsidRPr="00B60DEE">
        <w:rPr>
          <w:rFonts w:ascii="Times New Roman" w:hAnsi="Times New Roman" w:cs="Times New Roman"/>
        </w:rPr>
        <w:tab/>
        <w:t>Secara simultan pemanfaatan teknologi informasi, kualitas SDM,  serta dana desa menunjukkan peningkatan akuntabilitas pengelolaan keuangan secara positif dan signifikan sebagai hasil dari sistem pengendalian internal.</w:t>
      </w:r>
    </w:p>
    <w:p w14:paraId="38659D3D" w14:textId="77777777" w:rsidR="00D34B9E" w:rsidRDefault="00D34B9E" w:rsidP="00D34B9E">
      <w:pPr>
        <w:spacing w:after="0" w:line="276" w:lineRule="auto"/>
        <w:jc w:val="both"/>
        <w:rPr>
          <w:rFonts w:ascii="Times New Roman" w:hAnsi="Times New Roman" w:cs="Times New Roman"/>
        </w:rPr>
      </w:pPr>
    </w:p>
    <w:p w14:paraId="47E68083" w14:textId="3108C475" w:rsidR="00B60DEE" w:rsidRPr="00D34B9E" w:rsidRDefault="00B60DEE" w:rsidP="00D34B9E">
      <w:pPr>
        <w:spacing w:after="0" w:line="276" w:lineRule="auto"/>
        <w:jc w:val="both"/>
        <w:rPr>
          <w:rFonts w:ascii="Times New Roman" w:hAnsi="Times New Roman" w:cs="Times New Roman"/>
          <w:b/>
          <w:bCs/>
        </w:rPr>
      </w:pPr>
      <w:r w:rsidRPr="00D34B9E">
        <w:rPr>
          <w:rFonts w:ascii="Times New Roman" w:hAnsi="Times New Roman" w:cs="Times New Roman"/>
          <w:b/>
          <w:bCs/>
        </w:rPr>
        <w:t>Saran</w:t>
      </w:r>
    </w:p>
    <w:p w14:paraId="70DCF462"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1.</w:t>
      </w:r>
      <w:r w:rsidRPr="00B60DEE">
        <w:rPr>
          <w:rFonts w:ascii="Times New Roman" w:hAnsi="Times New Roman" w:cs="Times New Roman"/>
        </w:rPr>
        <w:tab/>
        <w:t xml:space="preserve">Bagi peneliti selanjutnya bisa mengembangkan studi ini melalui menambahkan </w:t>
      </w:r>
      <w:proofErr w:type="spellStart"/>
      <w:r w:rsidRPr="00B60DEE">
        <w:rPr>
          <w:rFonts w:ascii="Times New Roman" w:hAnsi="Times New Roman" w:cs="Times New Roman"/>
        </w:rPr>
        <w:t>variable</w:t>
      </w:r>
      <w:proofErr w:type="spellEnd"/>
      <w:r w:rsidRPr="00B60DEE">
        <w:rPr>
          <w:rFonts w:ascii="Times New Roman" w:hAnsi="Times New Roman" w:cs="Times New Roman"/>
        </w:rPr>
        <w:t xml:space="preserve"> </w:t>
      </w:r>
      <w:proofErr w:type="spellStart"/>
      <w:r w:rsidRPr="00B60DEE">
        <w:rPr>
          <w:rFonts w:ascii="Times New Roman" w:hAnsi="Times New Roman" w:cs="Times New Roman"/>
        </w:rPr>
        <w:t>independent</w:t>
      </w:r>
      <w:proofErr w:type="spellEnd"/>
      <w:r w:rsidRPr="00B60DEE">
        <w:rPr>
          <w:rFonts w:ascii="Times New Roman" w:hAnsi="Times New Roman" w:cs="Times New Roman"/>
        </w:rPr>
        <w:t xml:space="preserve"> lainya yang dapat berdampak kepada akuntabilitas pengelolaan keuangan dana desa serta juga menambahkan referensi yang lebih banyak lagi.</w:t>
      </w:r>
    </w:p>
    <w:p w14:paraId="679848CA" w14:textId="77777777" w:rsidR="00B60DEE" w:rsidRPr="00B60DEE"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2.</w:t>
      </w:r>
      <w:r w:rsidRPr="00B60DEE">
        <w:rPr>
          <w:rFonts w:ascii="Times New Roman" w:hAnsi="Times New Roman" w:cs="Times New Roman"/>
        </w:rPr>
        <w:tab/>
        <w:t>Bagi pemerintah daerah, disarankan untuk terus meningkatkan dan memperluas kemampuan aparatur desa, memaksimalkan teknologi, serta memperkuat sistem pengendalian internal yang dapat memberikan dorongan dan motivasi guna mewujudkan kepentingan bersama.</w:t>
      </w:r>
    </w:p>
    <w:p w14:paraId="43ABB937" w14:textId="582D4A84" w:rsidR="00834963" w:rsidRPr="00D14BFA" w:rsidRDefault="00B60DEE" w:rsidP="00D34B9E">
      <w:pPr>
        <w:spacing w:after="0" w:line="276" w:lineRule="auto"/>
        <w:ind w:left="284" w:hanging="284"/>
        <w:jc w:val="both"/>
        <w:rPr>
          <w:rFonts w:ascii="Times New Roman" w:hAnsi="Times New Roman" w:cs="Times New Roman"/>
        </w:rPr>
      </w:pPr>
      <w:r w:rsidRPr="00B60DEE">
        <w:rPr>
          <w:rFonts w:ascii="Times New Roman" w:hAnsi="Times New Roman" w:cs="Times New Roman"/>
        </w:rPr>
        <w:t>3.</w:t>
      </w:r>
      <w:r w:rsidRPr="00B60DEE">
        <w:rPr>
          <w:rFonts w:ascii="Times New Roman" w:hAnsi="Times New Roman" w:cs="Times New Roman"/>
        </w:rPr>
        <w:tab/>
        <w:t>Bagi aparatur desa, disarankan guna mengoptimalkan integritas serta akuntabilitas pada saat pengelolaan keuangan dana desa melalui pelatihan yang berkelanjutan, pemahaman terhadap regulasi yang berlaku, serta penerapan prinsip transparansi dalam setiap kegiatan pengelolaan anggaran.</w:t>
      </w:r>
      <w:r w:rsidR="00832988" w:rsidRPr="00832988">
        <w:rPr>
          <w:rFonts w:ascii="Times New Roman" w:hAnsi="Times New Roman" w:cs="Times New Roman"/>
        </w:rPr>
        <w:t xml:space="preserve"> </w:t>
      </w:r>
    </w:p>
    <w:p w14:paraId="2DED4ADF" w14:textId="77777777" w:rsidR="00834963" w:rsidRPr="00834963" w:rsidRDefault="00834963" w:rsidP="00834963">
      <w:pPr>
        <w:spacing w:after="0"/>
        <w:rPr>
          <w:rFonts w:ascii="Times New Roman" w:hAnsi="Times New Roman" w:cs="Times New Roman"/>
        </w:rPr>
      </w:pPr>
    </w:p>
    <w:p w14:paraId="0625A48D" w14:textId="7AB6EAB7" w:rsidR="00F30D71" w:rsidRPr="00F30D71" w:rsidRDefault="00834963" w:rsidP="00F30D71">
      <w:pPr>
        <w:spacing w:after="0"/>
        <w:rPr>
          <w:rFonts w:ascii="Times New Roman" w:hAnsi="Times New Roman" w:cs="Times New Roman"/>
          <w:b/>
          <w:bCs/>
        </w:rPr>
      </w:pPr>
      <w:r w:rsidRPr="00D14BFA">
        <w:rPr>
          <w:rFonts w:ascii="Times New Roman" w:hAnsi="Times New Roman" w:cs="Times New Roman"/>
          <w:b/>
        </w:rPr>
        <w:t>DAFTAR PUSTAKA</w:t>
      </w:r>
      <w:r w:rsidRPr="00834963">
        <w:rPr>
          <w:rFonts w:ascii="Times New Roman" w:hAnsi="Times New Roman" w:cs="Times New Roman"/>
        </w:rPr>
        <w:tab/>
      </w:r>
      <w:r w:rsidRPr="00834963">
        <w:rPr>
          <w:rFonts w:ascii="Times New Roman" w:hAnsi="Times New Roman" w:cs="Times New Roman"/>
        </w:rPr>
        <w:tab/>
      </w:r>
      <w:r w:rsidRPr="00834963">
        <w:rPr>
          <w:rFonts w:ascii="Times New Roman" w:hAnsi="Times New Roman" w:cs="Times New Roman"/>
        </w:rPr>
        <w:tab/>
      </w:r>
      <w:r w:rsidRPr="00834963">
        <w:rPr>
          <w:rFonts w:ascii="Times New Roman" w:hAnsi="Times New Roman" w:cs="Times New Roman"/>
        </w:rPr>
        <w:tab/>
      </w:r>
      <w:r w:rsidRPr="00834963">
        <w:rPr>
          <w:rFonts w:ascii="Times New Roman" w:hAnsi="Times New Roman" w:cs="Times New Roman"/>
        </w:rPr>
        <w:tab/>
      </w:r>
      <w:r w:rsidRPr="00834963">
        <w:rPr>
          <w:rFonts w:ascii="Times New Roman" w:hAnsi="Times New Roman" w:cs="Times New Roman"/>
        </w:rPr>
        <w:tab/>
      </w:r>
      <w:r w:rsidRPr="00834963">
        <w:rPr>
          <w:rFonts w:ascii="Times New Roman" w:hAnsi="Times New Roman" w:cs="Times New Roman"/>
        </w:rPr>
        <w:tab/>
      </w:r>
      <w:r w:rsidRPr="00834963">
        <w:rPr>
          <w:rFonts w:ascii="Times New Roman" w:hAnsi="Times New Roman" w:cs="Times New Roman"/>
        </w:rPr>
        <w:tab/>
      </w:r>
      <w:r w:rsidRPr="00834963">
        <w:rPr>
          <w:rFonts w:ascii="Times New Roman" w:hAnsi="Times New Roman" w:cs="Times New Roman"/>
        </w:rPr>
        <w:tab/>
      </w:r>
      <w:r w:rsidRPr="00834963">
        <w:rPr>
          <w:rFonts w:ascii="Times New Roman" w:hAnsi="Times New Roman" w:cs="Times New Roman"/>
        </w:rPr>
        <w:tab/>
        <w:t xml:space="preserve"> </w:t>
      </w:r>
    </w:p>
    <w:p w14:paraId="25759395" w14:textId="20D7AD86"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Dewi Septiani, S., Mustika, R., &amp; </w:t>
      </w:r>
      <w:proofErr w:type="spellStart"/>
      <w:r w:rsidRPr="000911F2">
        <w:rPr>
          <w:rFonts w:ascii="Times New Roman" w:hAnsi="Times New Roman" w:cs="Times New Roman" w:hint="cs"/>
        </w:rPr>
        <w:t>Eliyanora</w:t>
      </w:r>
      <w:proofErr w:type="spellEnd"/>
      <w:r w:rsidRPr="000911F2">
        <w:rPr>
          <w:rFonts w:ascii="Times New Roman" w:hAnsi="Times New Roman" w:cs="Times New Roman" w:hint="cs"/>
        </w:rPr>
        <w:t xml:space="preserve">, E. (2023). Pengaruh Kualitas Sumber Daya Manusia, Pemanfaatan Teknologi Informasi dan Pengendalian Intern Terhadap Keandalan Pelaporan Keuangan Pemerintah Nagari Di Kabupaten Padang Pariaman. </w:t>
      </w:r>
      <w:r w:rsidRPr="000911F2">
        <w:rPr>
          <w:rFonts w:ascii="Times New Roman" w:hAnsi="Times New Roman" w:cs="Times New Roman" w:hint="cs"/>
          <w:i/>
        </w:rPr>
        <w:t>Jurnal Akuntansi, Bisnis Dan Ekonomi Indonesia (JABEI)</w:t>
      </w:r>
      <w:r w:rsidRPr="000911F2">
        <w:rPr>
          <w:rFonts w:ascii="Times New Roman" w:hAnsi="Times New Roman" w:cs="Times New Roman" w:hint="cs"/>
        </w:rPr>
        <w:t xml:space="preserve">, </w:t>
      </w:r>
      <w:r w:rsidRPr="000911F2">
        <w:rPr>
          <w:rFonts w:ascii="Times New Roman" w:hAnsi="Times New Roman" w:cs="Times New Roman" w:hint="cs"/>
          <w:i/>
        </w:rPr>
        <w:t>2</w:t>
      </w:r>
      <w:r w:rsidRPr="000911F2">
        <w:rPr>
          <w:rFonts w:ascii="Times New Roman" w:hAnsi="Times New Roman" w:cs="Times New Roman" w:hint="cs"/>
        </w:rPr>
        <w:t xml:space="preserve">(1), 129–140. </w:t>
      </w:r>
      <w:hyperlink r:id="rId14" w:history="1">
        <w:r w:rsidRPr="00577EC4">
          <w:rPr>
            <w:rStyle w:val="Hyperlink"/>
            <w:rFonts w:ascii="Times New Roman" w:hAnsi="Times New Roman" w:cs="Times New Roman"/>
          </w:rPr>
          <w:t>https://doi.org/10.30630/jabei.v2i1.90</w:t>
        </w:r>
      </w:hyperlink>
      <w:r>
        <w:rPr>
          <w:rFonts w:ascii="Times New Roman" w:hAnsi="Times New Roman" w:cs="Times New Roman"/>
        </w:rPr>
        <w:t xml:space="preserve"> </w:t>
      </w:r>
    </w:p>
    <w:p w14:paraId="2AAB81A3" w14:textId="0671F137" w:rsidR="000911F2" w:rsidRPr="000911F2" w:rsidRDefault="000911F2" w:rsidP="000911F2">
      <w:pPr>
        <w:spacing w:after="0" w:line="240" w:lineRule="auto"/>
        <w:ind w:left="720" w:hanging="720"/>
        <w:rPr>
          <w:rFonts w:ascii="Times New Roman" w:hAnsi="Times New Roman" w:cs="Times New Roman" w:hint="cs"/>
        </w:rPr>
      </w:pPr>
      <w:proofErr w:type="spellStart"/>
      <w:r w:rsidRPr="000911F2">
        <w:rPr>
          <w:rFonts w:ascii="Times New Roman" w:hAnsi="Times New Roman" w:cs="Times New Roman" w:hint="cs"/>
        </w:rPr>
        <w:t>Donaldson</w:t>
      </w:r>
      <w:proofErr w:type="spellEnd"/>
      <w:r w:rsidRPr="000911F2">
        <w:rPr>
          <w:rFonts w:ascii="Times New Roman" w:hAnsi="Times New Roman" w:cs="Times New Roman" w:hint="cs"/>
        </w:rPr>
        <w:t xml:space="preserve">, L., &amp; Davis, J. H. (1991). </w:t>
      </w:r>
      <w:proofErr w:type="spellStart"/>
      <w:r w:rsidRPr="000911F2">
        <w:rPr>
          <w:rFonts w:ascii="Times New Roman" w:hAnsi="Times New Roman" w:cs="Times New Roman" w:hint="cs"/>
        </w:rPr>
        <w:t>Stewardship</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rPr>
        <w:t>Theory</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rPr>
        <w:t>or</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rPr>
        <w:t>Agency</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rPr>
        <w:t>Theory</w:t>
      </w:r>
      <w:proofErr w:type="spellEnd"/>
      <w:r w:rsidRPr="000911F2">
        <w:rPr>
          <w:rFonts w:ascii="Times New Roman" w:hAnsi="Times New Roman" w:cs="Times New Roman" w:hint="cs"/>
        </w:rPr>
        <w:t xml:space="preserve">: CEO </w:t>
      </w:r>
      <w:proofErr w:type="spellStart"/>
      <w:r w:rsidRPr="000911F2">
        <w:rPr>
          <w:rFonts w:ascii="Times New Roman" w:hAnsi="Times New Roman" w:cs="Times New Roman" w:hint="cs"/>
        </w:rPr>
        <w:t>Governance</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rPr>
        <w:t>and</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rPr>
        <w:t>Shareholder</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rPr>
        <w:t>Returns</w:t>
      </w:r>
      <w:proofErr w:type="spellEnd"/>
      <w:r w:rsidRPr="000911F2">
        <w:rPr>
          <w:rFonts w:ascii="Times New Roman" w:hAnsi="Times New Roman" w:cs="Times New Roman" w:hint="cs"/>
        </w:rPr>
        <w:t xml:space="preserve">. In </w:t>
      </w:r>
      <w:proofErr w:type="spellStart"/>
      <w:r w:rsidRPr="000911F2">
        <w:rPr>
          <w:rFonts w:ascii="Times New Roman" w:hAnsi="Times New Roman" w:cs="Times New Roman" w:hint="cs"/>
          <w:i/>
        </w:rPr>
        <w:t>Australian</w:t>
      </w:r>
      <w:proofErr w:type="spellEnd"/>
      <w:r w:rsidRPr="000911F2">
        <w:rPr>
          <w:rFonts w:ascii="Times New Roman" w:hAnsi="Times New Roman" w:cs="Times New Roman" w:hint="cs"/>
          <w:i/>
        </w:rPr>
        <w:t xml:space="preserve"> </w:t>
      </w:r>
      <w:proofErr w:type="spellStart"/>
      <w:r w:rsidRPr="000911F2">
        <w:rPr>
          <w:rFonts w:ascii="Times New Roman" w:hAnsi="Times New Roman" w:cs="Times New Roman" w:hint="cs"/>
          <w:i/>
        </w:rPr>
        <w:t>Journal</w:t>
      </w:r>
      <w:proofErr w:type="spellEnd"/>
      <w:r w:rsidRPr="000911F2">
        <w:rPr>
          <w:rFonts w:ascii="Times New Roman" w:hAnsi="Times New Roman" w:cs="Times New Roman" w:hint="cs"/>
          <w:i/>
        </w:rPr>
        <w:t xml:space="preserve"> </w:t>
      </w:r>
      <w:proofErr w:type="spellStart"/>
      <w:r w:rsidRPr="000911F2">
        <w:rPr>
          <w:rFonts w:ascii="Times New Roman" w:hAnsi="Times New Roman" w:cs="Times New Roman" w:hint="cs"/>
          <w:i/>
        </w:rPr>
        <w:t>of</w:t>
      </w:r>
      <w:proofErr w:type="spellEnd"/>
      <w:r w:rsidRPr="000911F2">
        <w:rPr>
          <w:rFonts w:ascii="Times New Roman" w:hAnsi="Times New Roman" w:cs="Times New Roman" w:hint="cs"/>
          <w:i/>
        </w:rPr>
        <w:t xml:space="preserve"> </w:t>
      </w:r>
      <w:proofErr w:type="spellStart"/>
      <w:r w:rsidRPr="000911F2">
        <w:rPr>
          <w:rFonts w:ascii="Times New Roman" w:hAnsi="Times New Roman" w:cs="Times New Roman" w:hint="cs"/>
          <w:i/>
        </w:rPr>
        <w:t>Management</w:t>
      </w:r>
      <w:proofErr w:type="spellEnd"/>
      <w:r w:rsidRPr="000911F2">
        <w:rPr>
          <w:rFonts w:ascii="Times New Roman" w:hAnsi="Times New Roman" w:cs="Times New Roman" w:hint="cs"/>
        </w:rPr>
        <w:t xml:space="preserve"> (Vol. 16, </w:t>
      </w:r>
      <w:proofErr w:type="spellStart"/>
      <w:r w:rsidRPr="000911F2">
        <w:rPr>
          <w:rFonts w:ascii="Times New Roman" w:hAnsi="Times New Roman" w:cs="Times New Roman" w:hint="cs"/>
        </w:rPr>
        <w:t>Issue</w:t>
      </w:r>
      <w:proofErr w:type="spellEnd"/>
      <w:r w:rsidRPr="000911F2">
        <w:rPr>
          <w:rFonts w:ascii="Times New Roman" w:hAnsi="Times New Roman" w:cs="Times New Roman" w:hint="cs"/>
        </w:rPr>
        <w:t xml:space="preserve"> 1, </w:t>
      </w:r>
      <w:proofErr w:type="spellStart"/>
      <w:r w:rsidRPr="000911F2">
        <w:rPr>
          <w:rFonts w:ascii="Times New Roman" w:hAnsi="Times New Roman" w:cs="Times New Roman" w:hint="cs"/>
        </w:rPr>
        <w:t>pp</w:t>
      </w:r>
      <w:proofErr w:type="spellEnd"/>
      <w:r w:rsidRPr="000911F2">
        <w:rPr>
          <w:rFonts w:ascii="Times New Roman" w:hAnsi="Times New Roman" w:cs="Times New Roman" w:hint="cs"/>
        </w:rPr>
        <w:t xml:space="preserve">. 49–64). </w:t>
      </w:r>
      <w:hyperlink r:id="rId15" w:history="1">
        <w:r w:rsidRPr="00577EC4">
          <w:rPr>
            <w:rStyle w:val="Hyperlink"/>
            <w:rFonts w:ascii="Times New Roman" w:hAnsi="Times New Roman" w:cs="Times New Roman"/>
          </w:rPr>
          <w:t>https://doi.org/10.1177/031289629101600103</w:t>
        </w:r>
      </w:hyperlink>
      <w:r>
        <w:rPr>
          <w:rFonts w:ascii="Times New Roman" w:hAnsi="Times New Roman" w:cs="Times New Roman"/>
        </w:rPr>
        <w:t xml:space="preserve"> </w:t>
      </w:r>
    </w:p>
    <w:p w14:paraId="10992123" w14:textId="77777777"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Ghozali, I. (2018). </w:t>
      </w:r>
      <w:r w:rsidRPr="000911F2">
        <w:rPr>
          <w:rFonts w:ascii="Times New Roman" w:hAnsi="Times New Roman" w:cs="Times New Roman" w:hint="cs"/>
          <w:i/>
        </w:rPr>
        <w:t xml:space="preserve">Aplikasi Analisis </w:t>
      </w:r>
      <w:proofErr w:type="spellStart"/>
      <w:r w:rsidRPr="000911F2">
        <w:rPr>
          <w:rFonts w:ascii="Times New Roman" w:hAnsi="Times New Roman" w:cs="Times New Roman" w:hint="cs"/>
          <w:i/>
        </w:rPr>
        <w:t>Multivariate</w:t>
      </w:r>
      <w:proofErr w:type="spellEnd"/>
      <w:r w:rsidRPr="000911F2">
        <w:rPr>
          <w:rFonts w:ascii="Times New Roman" w:hAnsi="Times New Roman" w:cs="Times New Roman" w:hint="cs"/>
          <w:i/>
        </w:rPr>
        <w:t xml:space="preserve"> dengan </w:t>
      </w:r>
      <w:proofErr w:type="spellStart"/>
      <w:r w:rsidRPr="000911F2">
        <w:rPr>
          <w:rFonts w:ascii="Times New Roman" w:hAnsi="Times New Roman" w:cs="Times New Roman" w:hint="cs"/>
          <w:i/>
        </w:rPr>
        <w:t>Progaram</w:t>
      </w:r>
      <w:proofErr w:type="spellEnd"/>
      <w:r w:rsidRPr="000911F2">
        <w:rPr>
          <w:rFonts w:ascii="Times New Roman" w:hAnsi="Times New Roman" w:cs="Times New Roman" w:hint="cs"/>
          <w:i/>
        </w:rPr>
        <w:t xml:space="preserve"> IBM SPSS 25</w:t>
      </w:r>
      <w:r w:rsidRPr="000911F2">
        <w:rPr>
          <w:rFonts w:ascii="Times New Roman" w:hAnsi="Times New Roman" w:cs="Times New Roman" w:hint="cs"/>
        </w:rPr>
        <w:t xml:space="preserve">. Semarang: Badan Penerbit Universitas </w:t>
      </w:r>
      <w:proofErr w:type="spellStart"/>
      <w:r w:rsidRPr="000911F2">
        <w:rPr>
          <w:rFonts w:ascii="Times New Roman" w:hAnsi="Times New Roman" w:cs="Times New Roman" w:hint="cs"/>
        </w:rPr>
        <w:t>Dipenogoro</w:t>
      </w:r>
      <w:proofErr w:type="spellEnd"/>
      <w:r w:rsidRPr="000911F2">
        <w:rPr>
          <w:rFonts w:ascii="Times New Roman" w:hAnsi="Times New Roman" w:cs="Times New Roman" w:hint="cs"/>
        </w:rPr>
        <w:t>.</w:t>
      </w:r>
    </w:p>
    <w:p w14:paraId="5D98E3CD" w14:textId="77777777"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Hutapea, P., &amp; Nuriana, T. (2008). Kompetensi Plus: Teori, Desain, Kasus, dan Penerapan untuk HR dan Organisasi yang dinamis. In </w:t>
      </w:r>
      <w:r w:rsidRPr="000911F2">
        <w:rPr>
          <w:rFonts w:ascii="Times New Roman" w:hAnsi="Times New Roman" w:cs="Times New Roman" w:hint="cs"/>
          <w:i/>
        </w:rPr>
        <w:t>Gramedia Pustaka Utama</w:t>
      </w:r>
      <w:r w:rsidRPr="000911F2">
        <w:rPr>
          <w:rFonts w:ascii="Times New Roman" w:hAnsi="Times New Roman" w:cs="Times New Roman" w:hint="cs"/>
        </w:rPr>
        <w:t xml:space="preserve"> (Vol. 5, </w:t>
      </w:r>
      <w:proofErr w:type="spellStart"/>
      <w:r w:rsidRPr="000911F2">
        <w:rPr>
          <w:rFonts w:ascii="Times New Roman" w:hAnsi="Times New Roman" w:cs="Times New Roman" w:hint="cs"/>
        </w:rPr>
        <w:t>Issue</w:t>
      </w:r>
      <w:proofErr w:type="spellEnd"/>
      <w:r w:rsidRPr="000911F2">
        <w:rPr>
          <w:rFonts w:ascii="Times New Roman" w:hAnsi="Times New Roman" w:cs="Times New Roman" w:hint="cs"/>
        </w:rPr>
        <w:t xml:space="preserve"> 7, </w:t>
      </w:r>
      <w:proofErr w:type="spellStart"/>
      <w:r w:rsidRPr="000911F2">
        <w:rPr>
          <w:rFonts w:ascii="Times New Roman" w:hAnsi="Times New Roman" w:cs="Times New Roman" w:hint="cs"/>
        </w:rPr>
        <w:t>pp</w:t>
      </w:r>
      <w:proofErr w:type="spellEnd"/>
      <w:r w:rsidRPr="000911F2">
        <w:rPr>
          <w:rFonts w:ascii="Times New Roman" w:hAnsi="Times New Roman" w:cs="Times New Roman" w:hint="cs"/>
        </w:rPr>
        <w:t>. 471–480).</w:t>
      </w:r>
    </w:p>
    <w:p w14:paraId="4D681021" w14:textId="77777777"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Indrisari, R., &amp; Jamalludin. (2005). </w:t>
      </w:r>
      <w:r w:rsidRPr="000911F2">
        <w:rPr>
          <w:rFonts w:ascii="Times New Roman" w:hAnsi="Times New Roman" w:cs="Times New Roman" w:hint="cs"/>
          <w:i/>
        </w:rPr>
        <w:t xml:space="preserve">Pengaruh Kecerdasan Intelektual, Kecerdasan Emosional, dan Kecerdasan Spiritual terhadap Etika Mahasiswa Akuntansi Fakultas Ekonomi Universitas </w:t>
      </w:r>
      <w:proofErr w:type="spellStart"/>
      <w:r w:rsidRPr="000911F2">
        <w:rPr>
          <w:rFonts w:ascii="Times New Roman" w:hAnsi="Times New Roman" w:cs="Times New Roman" w:hint="cs"/>
          <w:i/>
        </w:rPr>
        <w:t>Tadulako</w:t>
      </w:r>
      <w:proofErr w:type="spellEnd"/>
      <w:r w:rsidRPr="000911F2">
        <w:rPr>
          <w:rFonts w:ascii="Times New Roman" w:hAnsi="Times New Roman" w:cs="Times New Roman" w:hint="cs"/>
        </w:rPr>
        <w:t>.</w:t>
      </w:r>
    </w:p>
    <w:p w14:paraId="2C3FA7F8" w14:textId="6A9186B8"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Karyadi, M. (2019). Pengaruh sistem pengendalian intern, pemanfaatan teknologi informasi dan kompetensi sumber daya manusia terhadap akuntabilitas keuangan desa (studi di Kecamatan </w:t>
      </w:r>
      <w:proofErr w:type="spellStart"/>
      <w:r w:rsidRPr="000911F2">
        <w:rPr>
          <w:rFonts w:ascii="Times New Roman" w:hAnsi="Times New Roman" w:cs="Times New Roman" w:hint="cs"/>
        </w:rPr>
        <w:t>Aikmel</w:t>
      </w:r>
      <w:proofErr w:type="spellEnd"/>
      <w:r w:rsidRPr="000911F2">
        <w:rPr>
          <w:rFonts w:ascii="Times New Roman" w:hAnsi="Times New Roman" w:cs="Times New Roman" w:hint="cs"/>
        </w:rPr>
        <w:t xml:space="preserve"> dan Kecamatan Lenek tahun 2018). </w:t>
      </w:r>
      <w:proofErr w:type="spellStart"/>
      <w:r w:rsidRPr="000911F2">
        <w:rPr>
          <w:rFonts w:ascii="Times New Roman" w:hAnsi="Times New Roman" w:cs="Times New Roman" w:hint="cs"/>
          <w:i/>
        </w:rPr>
        <w:t>Journal</w:t>
      </w:r>
      <w:proofErr w:type="spellEnd"/>
      <w:r w:rsidRPr="000911F2">
        <w:rPr>
          <w:rFonts w:ascii="Times New Roman" w:hAnsi="Times New Roman" w:cs="Times New Roman" w:hint="cs"/>
          <w:i/>
        </w:rPr>
        <w:t xml:space="preserve"> Ilmiah Rinjani</w:t>
      </w:r>
      <w:r w:rsidRPr="000911F2">
        <w:rPr>
          <w:rFonts w:ascii="Times New Roman" w:hAnsi="Times New Roman" w:cs="Times New Roman" w:hint="cs"/>
        </w:rPr>
        <w:t xml:space="preserve">, </w:t>
      </w:r>
      <w:r w:rsidRPr="000911F2">
        <w:rPr>
          <w:rFonts w:ascii="Times New Roman" w:hAnsi="Times New Roman" w:cs="Times New Roman" w:hint="cs"/>
          <w:i/>
        </w:rPr>
        <w:t>7</w:t>
      </w:r>
      <w:r w:rsidRPr="000911F2">
        <w:rPr>
          <w:rFonts w:ascii="Times New Roman" w:hAnsi="Times New Roman" w:cs="Times New Roman" w:hint="cs"/>
        </w:rPr>
        <w:t xml:space="preserve">(2), 33–46. </w:t>
      </w:r>
      <w:hyperlink r:id="rId16" w:history="1">
        <w:r w:rsidRPr="00577EC4">
          <w:rPr>
            <w:rStyle w:val="Hyperlink"/>
            <w:rFonts w:ascii="Times New Roman" w:hAnsi="Times New Roman" w:cs="Times New Roman"/>
          </w:rPr>
          <w:t>https://jurnal.ugr.ac.id/index.php/jir/article/view/123</w:t>
        </w:r>
      </w:hyperlink>
      <w:r>
        <w:rPr>
          <w:rFonts w:ascii="Times New Roman" w:hAnsi="Times New Roman" w:cs="Times New Roman"/>
        </w:rPr>
        <w:t xml:space="preserve"> </w:t>
      </w:r>
    </w:p>
    <w:p w14:paraId="211B90BD" w14:textId="55124836" w:rsidR="000911F2" w:rsidRPr="000911F2" w:rsidRDefault="000911F2" w:rsidP="000911F2">
      <w:pPr>
        <w:spacing w:after="0" w:line="240" w:lineRule="auto"/>
        <w:ind w:left="720" w:hanging="720"/>
        <w:rPr>
          <w:rFonts w:ascii="Times New Roman" w:hAnsi="Times New Roman" w:cs="Times New Roman" w:hint="cs"/>
        </w:rPr>
      </w:pPr>
      <w:proofErr w:type="spellStart"/>
      <w:r w:rsidRPr="000911F2">
        <w:rPr>
          <w:rFonts w:ascii="Times New Roman" w:hAnsi="Times New Roman" w:cs="Times New Roman" w:hint="cs"/>
        </w:rPr>
        <w:t>Miharja</w:t>
      </w:r>
      <w:proofErr w:type="spellEnd"/>
      <w:r w:rsidRPr="000911F2">
        <w:rPr>
          <w:rFonts w:ascii="Times New Roman" w:hAnsi="Times New Roman" w:cs="Times New Roman" w:hint="cs"/>
        </w:rPr>
        <w:t xml:space="preserve">, E. S., </w:t>
      </w:r>
      <w:proofErr w:type="spellStart"/>
      <w:r w:rsidRPr="000911F2">
        <w:rPr>
          <w:rFonts w:ascii="Times New Roman" w:hAnsi="Times New Roman" w:cs="Times New Roman" w:hint="cs"/>
        </w:rPr>
        <w:t>Handajani</w:t>
      </w:r>
      <w:proofErr w:type="spellEnd"/>
      <w:r w:rsidRPr="000911F2">
        <w:rPr>
          <w:rFonts w:ascii="Times New Roman" w:hAnsi="Times New Roman" w:cs="Times New Roman" w:hint="cs"/>
        </w:rPr>
        <w:t xml:space="preserve">, L., &amp; Furkan, L. M. (2020). Faktor-faktor yang mempengaruhi keandalan dan ketepatan waktu pelaporan keuangan pada Organisasi Perangkat Daerah Kabupaten Sumbawa Barat. </w:t>
      </w:r>
      <w:r w:rsidRPr="000911F2">
        <w:rPr>
          <w:rFonts w:ascii="Times New Roman" w:hAnsi="Times New Roman" w:cs="Times New Roman" w:hint="cs"/>
          <w:i/>
        </w:rPr>
        <w:t xml:space="preserve">Indonesia </w:t>
      </w:r>
      <w:proofErr w:type="spellStart"/>
      <w:r w:rsidRPr="000911F2">
        <w:rPr>
          <w:rFonts w:ascii="Times New Roman" w:hAnsi="Times New Roman" w:cs="Times New Roman" w:hint="cs"/>
          <w:i/>
        </w:rPr>
        <w:t>Accounting</w:t>
      </w:r>
      <w:proofErr w:type="spellEnd"/>
      <w:r w:rsidRPr="000911F2">
        <w:rPr>
          <w:rFonts w:ascii="Times New Roman" w:hAnsi="Times New Roman" w:cs="Times New Roman" w:hint="cs"/>
          <w:i/>
        </w:rPr>
        <w:t xml:space="preserve"> </w:t>
      </w:r>
      <w:proofErr w:type="spellStart"/>
      <w:r w:rsidRPr="000911F2">
        <w:rPr>
          <w:rFonts w:ascii="Times New Roman" w:hAnsi="Times New Roman" w:cs="Times New Roman" w:hint="cs"/>
          <w:i/>
        </w:rPr>
        <w:t>Journal</w:t>
      </w:r>
      <w:proofErr w:type="spellEnd"/>
      <w:r w:rsidRPr="000911F2">
        <w:rPr>
          <w:rFonts w:ascii="Times New Roman" w:hAnsi="Times New Roman" w:cs="Times New Roman" w:hint="cs"/>
        </w:rPr>
        <w:t xml:space="preserve">, </w:t>
      </w:r>
      <w:r w:rsidRPr="000911F2">
        <w:rPr>
          <w:rFonts w:ascii="Times New Roman" w:hAnsi="Times New Roman" w:cs="Times New Roman" w:hint="cs"/>
          <w:i/>
        </w:rPr>
        <w:t>2</w:t>
      </w:r>
      <w:r w:rsidRPr="000911F2">
        <w:rPr>
          <w:rFonts w:ascii="Times New Roman" w:hAnsi="Times New Roman" w:cs="Times New Roman" w:hint="cs"/>
        </w:rPr>
        <w:t xml:space="preserve">(2), 148. </w:t>
      </w:r>
      <w:hyperlink r:id="rId17" w:history="1">
        <w:r w:rsidRPr="00577EC4">
          <w:rPr>
            <w:rStyle w:val="Hyperlink"/>
            <w:rFonts w:ascii="Times New Roman" w:hAnsi="Times New Roman" w:cs="Times New Roman"/>
          </w:rPr>
          <w:t>https://doi.org/10.32400/iaj.28818</w:t>
        </w:r>
      </w:hyperlink>
      <w:r>
        <w:rPr>
          <w:rFonts w:ascii="Times New Roman" w:hAnsi="Times New Roman" w:cs="Times New Roman"/>
        </w:rPr>
        <w:t xml:space="preserve"> </w:t>
      </w:r>
    </w:p>
    <w:p w14:paraId="5B2FA796" w14:textId="268666FC"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Nursin, D., Syamsuddin, S., &amp; Nirwana, N. (2022). Pengaruh Kualitas SDM, Pemanfaatan Teknologi Informasi, Sistem Pengendalian Intern terhadap Pengelolaan Keuangan Dana Desa dengan Kecerdasan Spiritual Sebagai Variabel </w:t>
      </w:r>
      <w:proofErr w:type="spellStart"/>
      <w:r w:rsidRPr="000911F2">
        <w:rPr>
          <w:rFonts w:ascii="Times New Roman" w:hAnsi="Times New Roman" w:cs="Times New Roman" w:hint="cs"/>
        </w:rPr>
        <w:t>Moderasi</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i/>
        </w:rPr>
        <w:t>Owner</w:t>
      </w:r>
      <w:proofErr w:type="spellEnd"/>
      <w:r w:rsidRPr="000911F2">
        <w:rPr>
          <w:rFonts w:ascii="Times New Roman" w:hAnsi="Times New Roman" w:cs="Times New Roman" w:hint="cs"/>
        </w:rPr>
        <w:t xml:space="preserve">, </w:t>
      </w:r>
      <w:r w:rsidRPr="000911F2">
        <w:rPr>
          <w:rFonts w:ascii="Times New Roman" w:hAnsi="Times New Roman" w:cs="Times New Roman" w:hint="cs"/>
          <w:i/>
        </w:rPr>
        <w:t>7</w:t>
      </w:r>
      <w:r w:rsidRPr="000911F2">
        <w:rPr>
          <w:rFonts w:ascii="Times New Roman" w:hAnsi="Times New Roman" w:cs="Times New Roman" w:hint="cs"/>
        </w:rPr>
        <w:t xml:space="preserve">(1), 77–101. </w:t>
      </w:r>
      <w:hyperlink r:id="rId18" w:history="1">
        <w:r w:rsidRPr="00577EC4">
          <w:rPr>
            <w:rStyle w:val="Hyperlink"/>
            <w:rFonts w:ascii="Times New Roman" w:hAnsi="Times New Roman" w:cs="Times New Roman"/>
          </w:rPr>
          <w:t>https://doi.org/10.33395/owner.v7i1.1359</w:t>
        </w:r>
      </w:hyperlink>
      <w:r>
        <w:rPr>
          <w:rFonts w:ascii="Times New Roman" w:hAnsi="Times New Roman" w:cs="Times New Roman"/>
        </w:rPr>
        <w:t xml:space="preserve"> </w:t>
      </w:r>
    </w:p>
    <w:p w14:paraId="4E3D1C8D" w14:textId="77777777"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Ramadan, S. W. (2019). Pengaruh Kualitas Sumber Daya Manusia, Transparansi dan Pemanfaatan Teknologi Terhadap Akuntabilitas Pengelolaan Keuangan Desa (Studi Empiris pada Pemerintah Desa di Kecamatan </w:t>
      </w:r>
      <w:proofErr w:type="spellStart"/>
      <w:r w:rsidRPr="000911F2">
        <w:rPr>
          <w:rFonts w:ascii="Times New Roman" w:hAnsi="Times New Roman" w:cs="Times New Roman" w:hint="cs"/>
        </w:rPr>
        <w:t>Bendosari</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rPr>
        <w:t>Polokarto</w:t>
      </w:r>
      <w:proofErr w:type="spellEnd"/>
      <w:r w:rsidRPr="000911F2">
        <w:rPr>
          <w:rFonts w:ascii="Times New Roman" w:hAnsi="Times New Roman" w:cs="Times New Roman" w:hint="cs"/>
        </w:rPr>
        <w:t xml:space="preserve">, dan </w:t>
      </w:r>
      <w:proofErr w:type="spellStart"/>
      <w:r w:rsidRPr="000911F2">
        <w:rPr>
          <w:rFonts w:ascii="Times New Roman" w:hAnsi="Times New Roman" w:cs="Times New Roman" w:hint="cs"/>
        </w:rPr>
        <w:t>Mojolaban</w:t>
      </w:r>
      <w:proofErr w:type="spellEnd"/>
      <w:r w:rsidRPr="000911F2">
        <w:rPr>
          <w:rFonts w:ascii="Times New Roman" w:hAnsi="Times New Roman" w:cs="Times New Roman" w:hint="cs"/>
        </w:rPr>
        <w:t xml:space="preserve"> di Kabupaten Sukoharjo). </w:t>
      </w:r>
      <w:r w:rsidRPr="000911F2">
        <w:rPr>
          <w:rFonts w:ascii="Times New Roman" w:hAnsi="Times New Roman" w:cs="Times New Roman" w:hint="cs"/>
          <w:i/>
        </w:rPr>
        <w:t>Fakultas Ekonomi Dan Bisnis. Universitas Muhammadiyah. Surakarta</w:t>
      </w:r>
      <w:r w:rsidRPr="000911F2">
        <w:rPr>
          <w:rFonts w:ascii="Times New Roman" w:hAnsi="Times New Roman" w:cs="Times New Roman" w:hint="cs"/>
        </w:rPr>
        <w:t>.</w:t>
      </w:r>
    </w:p>
    <w:p w14:paraId="197D3F1E" w14:textId="77777777"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Ridwan, M., Santosa, R. E. W. A., Suharto, S., &amp; Putri, A. P. R. Z. (2023). Peran </w:t>
      </w:r>
      <w:proofErr w:type="spellStart"/>
      <w:r w:rsidRPr="000911F2">
        <w:rPr>
          <w:rFonts w:ascii="Times New Roman" w:hAnsi="Times New Roman" w:cs="Times New Roman" w:hint="cs"/>
        </w:rPr>
        <w:t>Moderasi</w:t>
      </w:r>
      <w:proofErr w:type="spellEnd"/>
      <w:r w:rsidRPr="000911F2">
        <w:rPr>
          <w:rFonts w:ascii="Times New Roman" w:hAnsi="Times New Roman" w:cs="Times New Roman" w:hint="cs"/>
        </w:rPr>
        <w:t xml:space="preserve"> Partisipasi Masyarakat Pada Hubungan Kompetensi Pengelola, Sistem Pengendalian Internal Dan Pemanfaatan Teknologi Informasi Terhadap Akuntabilitas Pengelolaan Dana Desa. </w:t>
      </w:r>
      <w:proofErr w:type="spellStart"/>
      <w:r w:rsidRPr="000911F2">
        <w:rPr>
          <w:rFonts w:ascii="Times New Roman" w:hAnsi="Times New Roman" w:cs="Times New Roman" w:hint="cs"/>
          <w:i/>
        </w:rPr>
        <w:t>Equilibrium</w:t>
      </w:r>
      <w:proofErr w:type="spellEnd"/>
      <w:r w:rsidRPr="000911F2">
        <w:rPr>
          <w:rFonts w:ascii="Times New Roman" w:hAnsi="Times New Roman" w:cs="Times New Roman" w:hint="cs"/>
          <w:i/>
        </w:rPr>
        <w:t> : Jurnal Ilmiah Ekonomi, Manajemen Dan Akuntansi</w:t>
      </w:r>
      <w:r w:rsidRPr="000911F2">
        <w:rPr>
          <w:rFonts w:ascii="Times New Roman" w:hAnsi="Times New Roman" w:cs="Times New Roman" w:hint="cs"/>
        </w:rPr>
        <w:t xml:space="preserve">, </w:t>
      </w:r>
      <w:r w:rsidRPr="000911F2">
        <w:rPr>
          <w:rFonts w:ascii="Times New Roman" w:hAnsi="Times New Roman" w:cs="Times New Roman" w:hint="cs"/>
          <w:i/>
        </w:rPr>
        <w:t>12</w:t>
      </w:r>
      <w:r w:rsidRPr="000911F2">
        <w:rPr>
          <w:rFonts w:ascii="Times New Roman" w:hAnsi="Times New Roman" w:cs="Times New Roman" w:hint="cs"/>
        </w:rPr>
        <w:t>(1), 92. https://doi.org/10.35906/equili.v12i1.1429</w:t>
      </w:r>
    </w:p>
    <w:p w14:paraId="74EB18F8" w14:textId="77777777" w:rsidR="000911F2" w:rsidRPr="000911F2" w:rsidRDefault="000911F2" w:rsidP="000911F2">
      <w:pPr>
        <w:spacing w:after="0" w:line="240" w:lineRule="auto"/>
        <w:ind w:left="720" w:hanging="720"/>
        <w:rPr>
          <w:rFonts w:ascii="Times New Roman" w:hAnsi="Times New Roman" w:cs="Times New Roman" w:hint="cs"/>
        </w:rPr>
      </w:pPr>
      <w:proofErr w:type="spellStart"/>
      <w:r w:rsidRPr="000911F2">
        <w:rPr>
          <w:rFonts w:ascii="Times New Roman" w:hAnsi="Times New Roman" w:cs="Times New Roman" w:hint="cs"/>
        </w:rPr>
        <w:lastRenderedPageBreak/>
        <w:t>Sapartiningsih</w:t>
      </w:r>
      <w:proofErr w:type="spellEnd"/>
      <w:r w:rsidRPr="000911F2">
        <w:rPr>
          <w:rFonts w:ascii="Times New Roman" w:hAnsi="Times New Roman" w:cs="Times New Roman" w:hint="cs"/>
        </w:rPr>
        <w:t xml:space="preserve">, D., Suharno, &amp; Kristianto, D. (2018). Analisis Pengaruh Kompetensi Sumber Daya Manusia, Pemanfaatan Teknologi Informasi, Partisipasi Penganggaran dan Pengawasan Terhadap Akuntabilitas Pengelolaan Dana Desa. </w:t>
      </w:r>
      <w:r w:rsidRPr="000911F2">
        <w:rPr>
          <w:rFonts w:ascii="Times New Roman" w:hAnsi="Times New Roman" w:cs="Times New Roman" w:hint="cs"/>
          <w:i/>
        </w:rPr>
        <w:t>Jurnal Akuntansi Dan Sistem Teknologi Informasi</w:t>
      </w:r>
      <w:r w:rsidRPr="000911F2">
        <w:rPr>
          <w:rFonts w:ascii="Times New Roman" w:hAnsi="Times New Roman" w:cs="Times New Roman" w:hint="cs"/>
        </w:rPr>
        <w:t xml:space="preserve">, </w:t>
      </w:r>
      <w:r w:rsidRPr="000911F2">
        <w:rPr>
          <w:rFonts w:ascii="Times New Roman" w:hAnsi="Times New Roman" w:cs="Times New Roman" w:hint="cs"/>
          <w:i/>
        </w:rPr>
        <w:t>14</w:t>
      </w:r>
      <w:r w:rsidRPr="000911F2">
        <w:rPr>
          <w:rFonts w:ascii="Times New Roman" w:hAnsi="Times New Roman" w:cs="Times New Roman" w:hint="cs"/>
        </w:rPr>
        <w:t>(1 Maret), 100–114.</w:t>
      </w:r>
    </w:p>
    <w:p w14:paraId="31041000" w14:textId="77777777" w:rsidR="000911F2" w:rsidRPr="000911F2" w:rsidRDefault="000911F2" w:rsidP="000911F2">
      <w:pPr>
        <w:spacing w:after="0" w:line="240" w:lineRule="auto"/>
        <w:ind w:left="720" w:hanging="720"/>
        <w:rPr>
          <w:rFonts w:ascii="Times New Roman" w:hAnsi="Times New Roman" w:cs="Times New Roman" w:hint="cs"/>
        </w:rPr>
      </w:pPr>
      <w:r w:rsidRPr="000911F2">
        <w:rPr>
          <w:rFonts w:ascii="Times New Roman" w:hAnsi="Times New Roman" w:cs="Times New Roman" w:hint="cs"/>
        </w:rPr>
        <w:t xml:space="preserve">Sari, N. eka, Lubis, A., &amp; Astuty, W. (2020). Pengaruh Kualitas Sumber Daya Manusia dan Pemanfaatan Teknologi Terhadap Sistem Pengelolaan Dana Desa serta Dampak Terhadap Kinerja Pemerintah Desa di Kabupaten Deli Serdang. </w:t>
      </w:r>
      <w:r w:rsidRPr="000911F2">
        <w:rPr>
          <w:rFonts w:ascii="Times New Roman" w:hAnsi="Times New Roman" w:cs="Times New Roman" w:hint="cs"/>
          <w:i/>
        </w:rPr>
        <w:t>Jurnal Mutiara Akuntansi</w:t>
      </w:r>
      <w:r w:rsidRPr="000911F2">
        <w:rPr>
          <w:rFonts w:ascii="Times New Roman" w:hAnsi="Times New Roman" w:cs="Times New Roman" w:hint="cs"/>
        </w:rPr>
        <w:t xml:space="preserve">, </w:t>
      </w:r>
      <w:r w:rsidRPr="000911F2">
        <w:rPr>
          <w:rFonts w:ascii="Times New Roman" w:hAnsi="Times New Roman" w:cs="Times New Roman" w:hint="cs"/>
          <w:i/>
        </w:rPr>
        <w:t>5</w:t>
      </w:r>
      <w:r w:rsidRPr="000911F2">
        <w:rPr>
          <w:rFonts w:ascii="Times New Roman" w:hAnsi="Times New Roman" w:cs="Times New Roman" w:hint="cs"/>
        </w:rPr>
        <w:t>(2), 107–126.</w:t>
      </w:r>
    </w:p>
    <w:p w14:paraId="03E6B049" w14:textId="77777777" w:rsidR="000911F2" w:rsidRPr="000911F2" w:rsidRDefault="000911F2" w:rsidP="000911F2">
      <w:pPr>
        <w:spacing w:after="0" w:line="240" w:lineRule="auto"/>
        <w:ind w:left="720" w:hanging="720"/>
        <w:rPr>
          <w:rFonts w:ascii="Times New Roman" w:hAnsi="Times New Roman" w:cs="Times New Roman" w:hint="cs"/>
        </w:rPr>
      </w:pPr>
      <w:proofErr w:type="spellStart"/>
      <w:r w:rsidRPr="000911F2">
        <w:rPr>
          <w:rFonts w:ascii="Times New Roman" w:hAnsi="Times New Roman" w:cs="Times New Roman" w:hint="cs"/>
        </w:rPr>
        <w:t>Soamole</w:t>
      </w:r>
      <w:proofErr w:type="spellEnd"/>
      <w:r w:rsidRPr="000911F2">
        <w:rPr>
          <w:rFonts w:ascii="Times New Roman" w:hAnsi="Times New Roman" w:cs="Times New Roman" w:hint="cs"/>
        </w:rPr>
        <w:t xml:space="preserve">, N. N., Amin2, M., &amp; Anik Malikah3. (2024). Pengaruh Kualitas SDM, Pemanfaatan Teknologi Informasi dan Sistem Pengendalian Internal terhadap Pengelolaan Keuangan Dana Desa Dengan Kecerdasan Spiritual Sebagai Variabel </w:t>
      </w:r>
      <w:proofErr w:type="spellStart"/>
      <w:r w:rsidRPr="000911F2">
        <w:rPr>
          <w:rFonts w:ascii="Times New Roman" w:hAnsi="Times New Roman" w:cs="Times New Roman" w:hint="cs"/>
        </w:rPr>
        <w:t>Moderasi</w:t>
      </w:r>
      <w:proofErr w:type="spellEnd"/>
      <w:r w:rsidRPr="000911F2">
        <w:rPr>
          <w:rFonts w:ascii="Times New Roman" w:hAnsi="Times New Roman" w:cs="Times New Roman" w:hint="cs"/>
        </w:rPr>
        <w:t xml:space="preserve">. </w:t>
      </w:r>
      <w:proofErr w:type="spellStart"/>
      <w:r w:rsidRPr="000911F2">
        <w:rPr>
          <w:rFonts w:ascii="Times New Roman" w:hAnsi="Times New Roman" w:cs="Times New Roman" w:hint="cs"/>
          <w:i/>
        </w:rPr>
        <w:t>E_Jurnal</w:t>
      </w:r>
      <w:proofErr w:type="spellEnd"/>
      <w:r w:rsidRPr="000911F2">
        <w:rPr>
          <w:rFonts w:ascii="Times New Roman" w:hAnsi="Times New Roman" w:cs="Times New Roman" w:hint="cs"/>
          <w:i/>
        </w:rPr>
        <w:t xml:space="preserve"> Ilmiah Riset Akuntansi</w:t>
      </w:r>
      <w:r w:rsidRPr="000911F2">
        <w:rPr>
          <w:rFonts w:ascii="Times New Roman" w:hAnsi="Times New Roman" w:cs="Times New Roman" w:hint="cs"/>
        </w:rPr>
        <w:t xml:space="preserve">, </w:t>
      </w:r>
      <w:r w:rsidRPr="000911F2">
        <w:rPr>
          <w:rFonts w:ascii="Times New Roman" w:hAnsi="Times New Roman" w:cs="Times New Roman" w:hint="cs"/>
          <w:i/>
        </w:rPr>
        <w:t>13</w:t>
      </w:r>
      <w:r w:rsidRPr="000911F2">
        <w:rPr>
          <w:rFonts w:ascii="Times New Roman" w:hAnsi="Times New Roman" w:cs="Times New Roman" w:hint="cs"/>
        </w:rPr>
        <w:t>(01), 741–749. https://jim.unisma.ac.id/index.php/jra</w:t>
      </w:r>
    </w:p>
    <w:p w14:paraId="4405A3A8" w14:textId="2B2443D8" w:rsidR="000911F2" w:rsidRPr="000911F2" w:rsidRDefault="000911F2" w:rsidP="000911F2">
      <w:pPr>
        <w:spacing w:after="0" w:line="240" w:lineRule="auto"/>
        <w:ind w:left="720" w:hanging="720"/>
        <w:rPr>
          <w:rFonts w:ascii="Times New Roman" w:hAnsi="Times New Roman" w:cs="Times New Roman" w:hint="cs"/>
        </w:rPr>
      </w:pPr>
      <w:proofErr w:type="spellStart"/>
      <w:r w:rsidRPr="000911F2">
        <w:rPr>
          <w:rFonts w:ascii="Times New Roman" w:hAnsi="Times New Roman" w:cs="Times New Roman" w:hint="cs"/>
        </w:rPr>
        <w:t>Winidyaningrum</w:t>
      </w:r>
      <w:proofErr w:type="spellEnd"/>
      <w:r w:rsidRPr="000911F2">
        <w:rPr>
          <w:rFonts w:ascii="Times New Roman" w:hAnsi="Times New Roman" w:cs="Times New Roman" w:hint="cs"/>
        </w:rPr>
        <w:t xml:space="preserve">, C., &amp; Rahmawati. (2010). Pengaruh Sumber Daya Manusia dan Pemanfaatan Teknologi Informasi terhadap Keterandalan dan </w:t>
      </w:r>
      <w:proofErr w:type="spellStart"/>
      <w:r w:rsidRPr="000911F2">
        <w:rPr>
          <w:rFonts w:ascii="Times New Roman" w:hAnsi="Times New Roman" w:cs="Times New Roman" w:hint="cs"/>
        </w:rPr>
        <w:t>Ketepatwaktuan</w:t>
      </w:r>
      <w:proofErr w:type="spellEnd"/>
      <w:r w:rsidRPr="000911F2">
        <w:rPr>
          <w:rFonts w:ascii="Times New Roman" w:hAnsi="Times New Roman" w:cs="Times New Roman" w:hint="cs"/>
        </w:rPr>
        <w:t xml:space="preserve"> Pelaporan Keuangan Pemerintah Daerah dengan Variabel </w:t>
      </w:r>
      <w:proofErr w:type="spellStart"/>
      <w:r w:rsidRPr="000911F2">
        <w:rPr>
          <w:rFonts w:ascii="Times New Roman" w:hAnsi="Times New Roman" w:cs="Times New Roman" w:hint="cs"/>
        </w:rPr>
        <w:t>Intervening</w:t>
      </w:r>
      <w:proofErr w:type="spellEnd"/>
      <w:r w:rsidRPr="000911F2">
        <w:rPr>
          <w:rFonts w:ascii="Times New Roman" w:hAnsi="Times New Roman" w:cs="Times New Roman" w:hint="cs"/>
        </w:rPr>
        <w:t xml:space="preserve"> Pengendalian Intern Akuntansi (Studi Empiris di Pemda </w:t>
      </w:r>
      <w:proofErr w:type="spellStart"/>
      <w:r w:rsidRPr="000911F2">
        <w:rPr>
          <w:rFonts w:ascii="Times New Roman" w:hAnsi="Times New Roman" w:cs="Times New Roman" w:hint="cs"/>
        </w:rPr>
        <w:t>Subosukawonosraten</w:t>
      </w:r>
      <w:proofErr w:type="spellEnd"/>
      <w:r w:rsidRPr="000911F2">
        <w:rPr>
          <w:rFonts w:ascii="Times New Roman" w:hAnsi="Times New Roman" w:cs="Times New Roman" w:hint="cs"/>
        </w:rPr>
        <w:t xml:space="preserve">). In </w:t>
      </w:r>
      <w:proofErr w:type="spellStart"/>
      <w:r w:rsidRPr="000911F2">
        <w:rPr>
          <w:rFonts w:ascii="Times New Roman" w:hAnsi="Times New Roman" w:cs="Times New Roman" w:hint="cs"/>
          <w:i/>
        </w:rPr>
        <w:t>Digilib</w:t>
      </w:r>
      <w:proofErr w:type="spellEnd"/>
      <w:r w:rsidRPr="000911F2">
        <w:rPr>
          <w:rFonts w:ascii="Times New Roman" w:hAnsi="Times New Roman" w:cs="Times New Roman" w:hint="cs"/>
          <w:i/>
        </w:rPr>
        <w:t xml:space="preserve"> USN</w:t>
      </w:r>
      <w:r w:rsidRPr="000911F2">
        <w:rPr>
          <w:rFonts w:ascii="Times New Roman" w:hAnsi="Times New Roman" w:cs="Times New Roman" w:hint="cs"/>
        </w:rPr>
        <w:t xml:space="preserve">. </w:t>
      </w:r>
      <w:hyperlink r:id="rId19" w:history="1">
        <w:r w:rsidRPr="00577EC4">
          <w:rPr>
            <w:rStyle w:val="Hyperlink"/>
            <w:rFonts w:ascii="Times New Roman" w:hAnsi="Times New Roman" w:cs="Times New Roman"/>
          </w:rPr>
          <w:t>https://digilib.uns.ac.id/</w:t>
        </w:r>
      </w:hyperlink>
      <w:r>
        <w:rPr>
          <w:rFonts w:ascii="Times New Roman" w:hAnsi="Times New Roman" w:cs="Times New Roman"/>
        </w:rPr>
        <w:t xml:space="preserve"> </w:t>
      </w:r>
    </w:p>
    <w:p w14:paraId="39C58406" w14:textId="5D544AC0" w:rsidR="008B6C7C" w:rsidRPr="000911F2" w:rsidRDefault="008B6C7C" w:rsidP="000911F2">
      <w:pPr>
        <w:spacing w:after="0" w:line="240" w:lineRule="auto"/>
        <w:ind w:left="720" w:hanging="720"/>
        <w:rPr>
          <w:rFonts w:ascii="Times New Roman" w:hAnsi="Times New Roman" w:cs="Times New Roman" w:hint="cs"/>
        </w:rPr>
      </w:pPr>
    </w:p>
    <w:p w14:paraId="70C3B8C4" w14:textId="2E955D3A" w:rsidR="002A5F8C" w:rsidRPr="00834963" w:rsidRDefault="002A5F8C" w:rsidP="00EC2B3D">
      <w:pPr>
        <w:spacing w:after="0" w:line="240" w:lineRule="auto"/>
        <w:ind w:left="720" w:hanging="720"/>
        <w:rPr>
          <w:rFonts w:ascii="Times New Roman" w:hAnsi="Times New Roman" w:cs="Times New Roman"/>
        </w:rPr>
      </w:pPr>
    </w:p>
    <w:sectPr w:rsidR="002A5F8C" w:rsidRPr="00834963" w:rsidSect="009C2746">
      <w:footerReference w:type="default" r:id="rId20"/>
      <w:headerReference w:type="first" r:id="rId21"/>
      <w:footerReference w:type="first" r:id="rId22"/>
      <w:pgSz w:w="11906" w:h="16838"/>
      <w:pgMar w:top="1418" w:right="1418" w:bottom="1418" w:left="1418" w:header="709" w:footer="289" w:gutter="0"/>
      <w:pgNumType w:start="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133E" w14:textId="77777777" w:rsidR="00DC04A1" w:rsidRDefault="00DC04A1" w:rsidP="002A5F8C">
      <w:pPr>
        <w:spacing w:after="0" w:line="240" w:lineRule="auto"/>
      </w:pPr>
      <w:r>
        <w:separator/>
      </w:r>
    </w:p>
  </w:endnote>
  <w:endnote w:type="continuationSeparator" w:id="0">
    <w:p w14:paraId="075CDCA4" w14:textId="77777777" w:rsidR="00DC04A1" w:rsidRDefault="00DC04A1" w:rsidP="002A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313836567"/>
      <w:docPartObj>
        <w:docPartGallery w:val="Page Numbers (Bottom of Page)"/>
        <w:docPartUnique/>
      </w:docPartObj>
    </w:sdtPr>
    <w:sdtContent>
      <w:p w14:paraId="2A6BD079" w14:textId="77777777" w:rsidR="0016730F" w:rsidRDefault="0016730F">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16730F">
          <w:rPr>
            <w:rFonts w:asciiTheme="majorHAnsi" w:eastAsiaTheme="majorEastAsia" w:hAnsiTheme="majorHAnsi" w:cstheme="majorBidi"/>
            <w:noProof/>
            <w:sz w:val="28"/>
            <w:szCs w:val="28"/>
          </w:rPr>
          <w:t>10</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5296F41" w14:textId="6D516125" w:rsidR="002A5F8C" w:rsidRDefault="007E4F83" w:rsidP="007E4F83">
    <w:pPr>
      <w:tabs>
        <w:tab w:val="left" w:pos="47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203357484"/>
      <w:docPartObj>
        <w:docPartGallery w:val="Page Numbers (Bottom of Page)"/>
        <w:docPartUnique/>
      </w:docPartObj>
    </w:sdtPr>
    <w:sdtContent>
      <w:p w14:paraId="37F29D83" w14:textId="77777777" w:rsidR="0016730F" w:rsidRDefault="0016730F">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16730F">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71917451" w14:textId="77777777" w:rsidR="0016730F" w:rsidRDefault="0016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AC59" w14:textId="77777777" w:rsidR="00DC04A1" w:rsidRDefault="00DC04A1" w:rsidP="002A5F8C">
      <w:pPr>
        <w:spacing w:after="0" w:line="240" w:lineRule="auto"/>
      </w:pPr>
      <w:r>
        <w:separator/>
      </w:r>
    </w:p>
  </w:footnote>
  <w:footnote w:type="continuationSeparator" w:id="0">
    <w:p w14:paraId="27F86A5F" w14:textId="77777777" w:rsidR="00DC04A1" w:rsidRDefault="00DC04A1" w:rsidP="002A5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53B4" w14:textId="77777777" w:rsidR="002A5F8C" w:rsidRPr="0077126D" w:rsidRDefault="002A5F8C" w:rsidP="002A5F8C">
    <w:pPr>
      <w:widowControl w:val="0"/>
      <w:tabs>
        <w:tab w:val="center" w:pos="4513"/>
        <w:tab w:val="right" w:pos="9026"/>
      </w:tabs>
      <w:autoSpaceDE w:val="0"/>
      <w:autoSpaceDN w:val="0"/>
      <w:spacing w:after="0" w:line="240" w:lineRule="auto"/>
      <w:rPr>
        <w:rFonts w:ascii="Times New Roman" w:eastAsia="Times New Roman" w:hAnsi="Times New Roman" w:cs="Times New Roman"/>
        <w:b/>
        <w:bCs/>
        <w:lang w:val="en-US"/>
      </w:rPr>
    </w:pPr>
    <w:proofErr w:type="spellStart"/>
    <w:r w:rsidRPr="0077126D">
      <w:rPr>
        <w:rFonts w:ascii="Times New Roman" w:eastAsia="Times New Roman" w:hAnsi="Times New Roman" w:cs="Times New Roman"/>
        <w:b/>
        <w:bCs/>
        <w:lang w:val="en-US"/>
      </w:rPr>
      <w:t>SiAkun</w:t>
    </w:r>
    <w:proofErr w:type="spellEnd"/>
    <w:r w:rsidRPr="0077126D">
      <w:rPr>
        <w:rFonts w:ascii="Times New Roman" w:eastAsia="Times New Roman" w:hAnsi="Times New Roman" w:cs="Times New Roman"/>
        <w:b/>
        <w:bCs/>
        <w:lang w:val="en-US"/>
      </w:rPr>
      <w:t xml:space="preserve">: Jurnal </w:t>
    </w:r>
    <w:proofErr w:type="spellStart"/>
    <w:r w:rsidRPr="0077126D">
      <w:rPr>
        <w:rFonts w:ascii="Times New Roman" w:eastAsia="Times New Roman" w:hAnsi="Times New Roman" w:cs="Times New Roman"/>
        <w:b/>
        <w:bCs/>
        <w:lang w:val="en-US"/>
      </w:rPr>
      <w:t>Skripsi</w:t>
    </w:r>
    <w:proofErr w:type="spellEnd"/>
    <w:r w:rsidRPr="0077126D">
      <w:rPr>
        <w:rFonts w:ascii="Times New Roman" w:eastAsia="Times New Roman" w:hAnsi="Times New Roman" w:cs="Times New Roman"/>
        <w:b/>
        <w:bCs/>
        <w:lang w:val="en-US"/>
      </w:rPr>
      <w:t xml:space="preserve"> </w:t>
    </w:r>
    <w:proofErr w:type="spellStart"/>
    <w:r w:rsidRPr="0077126D">
      <w:rPr>
        <w:rFonts w:ascii="Times New Roman" w:eastAsia="Times New Roman" w:hAnsi="Times New Roman" w:cs="Times New Roman"/>
        <w:b/>
        <w:bCs/>
        <w:lang w:val="en-US"/>
      </w:rPr>
      <w:t>Akuntansi</w:t>
    </w:r>
    <w:proofErr w:type="spellEnd"/>
  </w:p>
  <w:p w14:paraId="45C4F955" w14:textId="709CF4FE" w:rsidR="002A5F8C" w:rsidRPr="0077126D" w:rsidRDefault="002A5F8C" w:rsidP="002A5F8C">
    <w:pPr>
      <w:widowControl w:val="0"/>
      <w:tabs>
        <w:tab w:val="center" w:pos="4513"/>
        <w:tab w:val="right" w:pos="9026"/>
      </w:tabs>
      <w:autoSpaceDE w:val="0"/>
      <w:autoSpaceDN w:val="0"/>
      <w:spacing w:after="0" w:line="240" w:lineRule="auto"/>
      <w:rPr>
        <w:rFonts w:ascii="Times New Roman" w:eastAsia="Times New Roman" w:hAnsi="Times New Roman" w:cs="Times New Roman"/>
        <w:b/>
        <w:bCs/>
        <w:lang w:val="en-US"/>
      </w:rPr>
    </w:pPr>
    <w:r w:rsidRPr="0077126D">
      <w:rPr>
        <w:rFonts w:ascii="Times New Roman" w:eastAsia="Times New Roman" w:hAnsi="Times New Roman" w:cs="Times New Roman"/>
        <w:b/>
        <w:bCs/>
        <w:lang w:val="en-US"/>
      </w:rPr>
      <w:t xml:space="preserve">Vol. </w:t>
    </w:r>
    <w:r w:rsidR="001A1FD8">
      <w:rPr>
        <w:rFonts w:ascii="Times New Roman" w:eastAsia="Times New Roman" w:hAnsi="Times New Roman" w:cs="Times New Roman"/>
        <w:b/>
        <w:bCs/>
        <w:lang w:val="en-US"/>
      </w:rPr>
      <w:t>2</w:t>
    </w:r>
    <w:r w:rsidRPr="0077126D">
      <w:rPr>
        <w:rFonts w:ascii="Times New Roman" w:eastAsia="Times New Roman" w:hAnsi="Times New Roman" w:cs="Times New Roman"/>
        <w:b/>
        <w:bCs/>
        <w:lang w:val="en-US"/>
      </w:rPr>
      <w:t xml:space="preserve"> No. 1 (</w:t>
    </w:r>
    <w:proofErr w:type="spellStart"/>
    <w:r w:rsidR="001A1FD8">
      <w:rPr>
        <w:rFonts w:ascii="Times New Roman" w:eastAsia="Times New Roman" w:hAnsi="Times New Roman" w:cs="Times New Roman"/>
        <w:b/>
        <w:bCs/>
        <w:lang w:val="en-US"/>
      </w:rPr>
      <w:t>Februari</w:t>
    </w:r>
    <w:proofErr w:type="spellEnd"/>
    <w:r w:rsidRPr="0077126D">
      <w:rPr>
        <w:rFonts w:ascii="Times New Roman" w:eastAsia="Times New Roman" w:hAnsi="Times New Roman" w:cs="Times New Roman"/>
        <w:b/>
        <w:bCs/>
        <w:lang w:val="en-US"/>
      </w:rPr>
      <w:t xml:space="preserve"> 202</w:t>
    </w:r>
    <w:r w:rsidR="001A1FD8">
      <w:rPr>
        <w:rFonts w:ascii="Times New Roman" w:eastAsia="Times New Roman" w:hAnsi="Times New Roman" w:cs="Times New Roman"/>
        <w:b/>
        <w:bCs/>
        <w:lang w:val="en-US"/>
      </w:rPr>
      <w:t>4</w:t>
    </w:r>
    <w:r w:rsidRPr="0077126D">
      <w:rPr>
        <w:rFonts w:ascii="Times New Roman" w:eastAsia="Times New Roman" w:hAnsi="Times New Roman" w:cs="Times New Roman"/>
        <w:b/>
        <w:bCs/>
        <w:lang w:val="en-US"/>
      </w:rPr>
      <w:t>)</w:t>
    </w:r>
    <w:r w:rsidRPr="0077126D">
      <w:rPr>
        <w:rFonts w:ascii="Times New Roman" w:eastAsia="Times New Roman" w:hAnsi="Times New Roman" w:cs="Times New Roman"/>
        <w:b/>
        <w:bCs/>
        <w:lang w:val="en-US"/>
      </w:rPr>
      <w:tab/>
    </w:r>
    <w:r w:rsidRPr="0077126D">
      <w:rPr>
        <w:rFonts w:ascii="Times New Roman" w:eastAsia="Times New Roman" w:hAnsi="Times New Roman" w:cs="Times New Roman"/>
        <w:b/>
        <w:bCs/>
        <w:lang w:val="en-US"/>
      </w:rPr>
      <w:tab/>
    </w:r>
    <w:r w:rsidR="001A1FD8" w:rsidRPr="001A1FD8">
      <w:rPr>
        <w:rFonts w:ascii="Times New Roman" w:eastAsia="Times New Roman" w:hAnsi="Times New Roman" w:cs="Times New Roman"/>
        <w:b/>
        <w:bCs/>
        <w:lang w:val="en-US"/>
      </w:rPr>
      <w:t>e-ISSN 3025-9967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E30"/>
    <w:multiLevelType w:val="hybridMultilevel"/>
    <w:tmpl w:val="40A425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B525A5"/>
    <w:multiLevelType w:val="hybridMultilevel"/>
    <w:tmpl w:val="AE801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F22B33"/>
    <w:multiLevelType w:val="hybridMultilevel"/>
    <w:tmpl w:val="0D360CFA"/>
    <w:lvl w:ilvl="0" w:tplc="14C42BB4">
      <w:start w:val="1"/>
      <w:numFmt w:val="decimal"/>
      <w:lvlText w:val="%1."/>
      <w:lvlJc w:val="left"/>
      <w:pPr>
        <w:ind w:left="823" w:hanging="353"/>
      </w:pPr>
      <w:rPr>
        <w:rFonts w:ascii="Times New Roman" w:eastAsia="Times New Roman" w:hAnsi="Times New Roman" w:cs="Times New Roman" w:hint="default"/>
        <w:spacing w:val="-8"/>
        <w:w w:val="99"/>
        <w:sz w:val="24"/>
        <w:szCs w:val="24"/>
        <w:lang w:val="id" w:eastAsia="en-US" w:bidi="ar-SA"/>
      </w:rPr>
    </w:lvl>
    <w:lvl w:ilvl="1" w:tplc="147A0752">
      <w:numFmt w:val="bullet"/>
      <w:lvlText w:val="•"/>
      <w:lvlJc w:val="left"/>
      <w:pPr>
        <w:ind w:left="1698" w:hanging="353"/>
      </w:pPr>
      <w:rPr>
        <w:rFonts w:hint="default"/>
        <w:lang w:val="id" w:eastAsia="en-US" w:bidi="ar-SA"/>
      </w:rPr>
    </w:lvl>
    <w:lvl w:ilvl="2" w:tplc="54E8C30C">
      <w:numFmt w:val="bullet"/>
      <w:lvlText w:val="•"/>
      <w:lvlJc w:val="left"/>
      <w:pPr>
        <w:ind w:left="2576" w:hanging="353"/>
      </w:pPr>
      <w:rPr>
        <w:rFonts w:hint="default"/>
        <w:lang w:val="id" w:eastAsia="en-US" w:bidi="ar-SA"/>
      </w:rPr>
    </w:lvl>
    <w:lvl w:ilvl="3" w:tplc="2EE223D6">
      <w:numFmt w:val="bullet"/>
      <w:lvlText w:val="•"/>
      <w:lvlJc w:val="left"/>
      <w:pPr>
        <w:ind w:left="3454" w:hanging="353"/>
      </w:pPr>
      <w:rPr>
        <w:rFonts w:hint="default"/>
        <w:lang w:val="id" w:eastAsia="en-US" w:bidi="ar-SA"/>
      </w:rPr>
    </w:lvl>
    <w:lvl w:ilvl="4" w:tplc="20802BD6">
      <w:numFmt w:val="bullet"/>
      <w:lvlText w:val="•"/>
      <w:lvlJc w:val="left"/>
      <w:pPr>
        <w:ind w:left="4332" w:hanging="353"/>
      </w:pPr>
      <w:rPr>
        <w:rFonts w:hint="default"/>
        <w:lang w:val="id" w:eastAsia="en-US" w:bidi="ar-SA"/>
      </w:rPr>
    </w:lvl>
    <w:lvl w:ilvl="5" w:tplc="21B6CCD6">
      <w:numFmt w:val="bullet"/>
      <w:lvlText w:val="•"/>
      <w:lvlJc w:val="left"/>
      <w:pPr>
        <w:ind w:left="5210" w:hanging="353"/>
      </w:pPr>
      <w:rPr>
        <w:rFonts w:hint="default"/>
        <w:lang w:val="id" w:eastAsia="en-US" w:bidi="ar-SA"/>
      </w:rPr>
    </w:lvl>
    <w:lvl w:ilvl="6" w:tplc="E8B64E00">
      <w:numFmt w:val="bullet"/>
      <w:lvlText w:val="•"/>
      <w:lvlJc w:val="left"/>
      <w:pPr>
        <w:ind w:left="6088" w:hanging="353"/>
      </w:pPr>
      <w:rPr>
        <w:rFonts w:hint="default"/>
        <w:lang w:val="id" w:eastAsia="en-US" w:bidi="ar-SA"/>
      </w:rPr>
    </w:lvl>
    <w:lvl w:ilvl="7" w:tplc="BCE40240">
      <w:numFmt w:val="bullet"/>
      <w:lvlText w:val="•"/>
      <w:lvlJc w:val="left"/>
      <w:pPr>
        <w:ind w:left="6966" w:hanging="353"/>
      </w:pPr>
      <w:rPr>
        <w:rFonts w:hint="default"/>
        <w:lang w:val="id" w:eastAsia="en-US" w:bidi="ar-SA"/>
      </w:rPr>
    </w:lvl>
    <w:lvl w:ilvl="8" w:tplc="B596D960">
      <w:numFmt w:val="bullet"/>
      <w:lvlText w:val="•"/>
      <w:lvlJc w:val="left"/>
      <w:pPr>
        <w:ind w:left="7844" w:hanging="353"/>
      </w:pPr>
      <w:rPr>
        <w:rFonts w:hint="default"/>
        <w:lang w:val="id" w:eastAsia="en-US" w:bidi="ar-SA"/>
      </w:rPr>
    </w:lvl>
  </w:abstractNum>
  <w:abstractNum w:abstractNumId="3" w15:restartNumberingAfterBreak="0">
    <w:nsid w:val="23AC490E"/>
    <w:multiLevelType w:val="hybridMultilevel"/>
    <w:tmpl w:val="7390FF58"/>
    <w:lvl w:ilvl="0" w:tplc="9076752E">
      <w:start w:val="1"/>
      <w:numFmt w:val="lowerLetter"/>
      <w:lvlText w:val="%1."/>
      <w:lvlJc w:val="left"/>
      <w:pPr>
        <w:ind w:left="823" w:hanging="353"/>
      </w:pPr>
      <w:rPr>
        <w:rFonts w:ascii="Times New Roman" w:eastAsia="Times New Roman" w:hAnsi="Times New Roman" w:cs="Times New Roman" w:hint="default"/>
        <w:spacing w:val="0"/>
        <w:w w:val="99"/>
        <w:sz w:val="24"/>
        <w:szCs w:val="24"/>
        <w:lang w:val="id" w:eastAsia="en-US" w:bidi="ar-SA"/>
      </w:rPr>
    </w:lvl>
    <w:lvl w:ilvl="1" w:tplc="AAA63D42">
      <w:numFmt w:val="bullet"/>
      <w:lvlText w:val="•"/>
      <w:lvlJc w:val="left"/>
      <w:pPr>
        <w:ind w:left="1698" w:hanging="353"/>
      </w:pPr>
      <w:rPr>
        <w:rFonts w:hint="default"/>
        <w:lang w:val="id" w:eastAsia="en-US" w:bidi="ar-SA"/>
      </w:rPr>
    </w:lvl>
    <w:lvl w:ilvl="2" w:tplc="5E6CB1A0">
      <w:numFmt w:val="bullet"/>
      <w:lvlText w:val="•"/>
      <w:lvlJc w:val="left"/>
      <w:pPr>
        <w:ind w:left="2576" w:hanging="353"/>
      </w:pPr>
      <w:rPr>
        <w:rFonts w:hint="default"/>
        <w:lang w:val="id" w:eastAsia="en-US" w:bidi="ar-SA"/>
      </w:rPr>
    </w:lvl>
    <w:lvl w:ilvl="3" w:tplc="DE7CE024">
      <w:numFmt w:val="bullet"/>
      <w:lvlText w:val="•"/>
      <w:lvlJc w:val="left"/>
      <w:pPr>
        <w:ind w:left="3454" w:hanging="353"/>
      </w:pPr>
      <w:rPr>
        <w:rFonts w:hint="default"/>
        <w:lang w:val="id" w:eastAsia="en-US" w:bidi="ar-SA"/>
      </w:rPr>
    </w:lvl>
    <w:lvl w:ilvl="4" w:tplc="6A70BBD2">
      <w:numFmt w:val="bullet"/>
      <w:lvlText w:val="•"/>
      <w:lvlJc w:val="left"/>
      <w:pPr>
        <w:ind w:left="4332" w:hanging="353"/>
      </w:pPr>
      <w:rPr>
        <w:rFonts w:hint="default"/>
        <w:lang w:val="id" w:eastAsia="en-US" w:bidi="ar-SA"/>
      </w:rPr>
    </w:lvl>
    <w:lvl w:ilvl="5" w:tplc="07B60EEE">
      <w:numFmt w:val="bullet"/>
      <w:lvlText w:val="•"/>
      <w:lvlJc w:val="left"/>
      <w:pPr>
        <w:ind w:left="5210" w:hanging="353"/>
      </w:pPr>
      <w:rPr>
        <w:rFonts w:hint="default"/>
        <w:lang w:val="id" w:eastAsia="en-US" w:bidi="ar-SA"/>
      </w:rPr>
    </w:lvl>
    <w:lvl w:ilvl="6" w:tplc="1C78806C">
      <w:numFmt w:val="bullet"/>
      <w:lvlText w:val="•"/>
      <w:lvlJc w:val="left"/>
      <w:pPr>
        <w:ind w:left="6088" w:hanging="353"/>
      </w:pPr>
      <w:rPr>
        <w:rFonts w:hint="default"/>
        <w:lang w:val="id" w:eastAsia="en-US" w:bidi="ar-SA"/>
      </w:rPr>
    </w:lvl>
    <w:lvl w:ilvl="7" w:tplc="3FA86EEE">
      <w:numFmt w:val="bullet"/>
      <w:lvlText w:val="•"/>
      <w:lvlJc w:val="left"/>
      <w:pPr>
        <w:ind w:left="6966" w:hanging="353"/>
      </w:pPr>
      <w:rPr>
        <w:rFonts w:hint="default"/>
        <w:lang w:val="id" w:eastAsia="en-US" w:bidi="ar-SA"/>
      </w:rPr>
    </w:lvl>
    <w:lvl w:ilvl="8" w:tplc="2A0C5E56">
      <w:numFmt w:val="bullet"/>
      <w:lvlText w:val="•"/>
      <w:lvlJc w:val="left"/>
      <w:pPr>
        <w:ind w:left="7844" w:hanging="353"/>
      </w:pPr>
      <w:rPr>
        <w:rFonts w:hint="default"/>
        <w:lang w:val="id" w:eastAsia="en-US" w:bidi="ar-SA"/>
      </w:rPr>
    </w:lvl>
  </w:abstractNum>
  <w:abstractNum w:abstractNumId="4" w15:restartNumberingAfterBreak="0">
    <w:nsid w:val="2FC67C30"/>
    <w:multiLevelType w:val="hybridMultilevel"/>
    <w:tmpl w:val="EB3C0E0E"/>
    <w:lvl w:ilvl="0" w:tplc="9B520CAA">
      <w:start w:val="1"/>
      <w:numFmt w:val="lowerLetter"/>
      <w:lvlText w:val="%1."/>
      <w:lvlJc w:val="left"/>
      <w:pPr>
        <w:ind w:left="823" w:hanging="353"/>
      </w:pPr>
      <w:rPr>
        <w:rFonts w:ascii="Times New Roman" w:eastAsia="Times New Roman" w:hAnsi="Times New Roman" w:cs="Times New Roman" w:hint="default"/>
        <w:spacing w:val="0"/>
        <w:w w:val="99"/>
        <w:sz w:val="24"/>
        <w:szCs w:val="24"/>
        <w:lang w:val="id" w:eastAsia="en-US" w:bidi="ar-SA"/>
      </w:rPr>
    </w:lvl>
    <w:lvl w:ilvl="1" w:tplc="6696E314">
      <w:numFmt w:val="bullet"/>
      <w:lvlText w:val="•"/>
      <w:lvlJc w:val="left"/>
      <w:pPr>
        <w:ind w:left="1698" w:hanging="353"/>
      </w:pPr>
      <w:rPr>
        <w:rFonts w:hint="default"/>
        <w:lang w:val="id" w:eastAsia="en-US" w:bidi="ar-SA"/>
      </w:rPr>
    </w:lvl>
    <w:lvl w:ilvl="2" w:tplc="3B7093DC">
      <w:numFmt w:val="bullet"/>
      <w:lvlText w:val="•"/>
      <w:lvlJc w:val="left"/>
      <w:pPr>
        <w:ind w:left="2576" w:hanging="353"/>
      </w:pPr>
      <w:rPr>
        <w:rFonts w:hint="default"/>
        <w:lang w:val="id" w:eastAsia="en-US" w:bidi="ar-SA"/>
      </w:rPr>
    </w:lvl>
    <w:lvl w:ilvl="3" w:tplc="CD002830">
      <w:numFmt w:val="bullet"/>
      <w:lvlText w:val="•"/>
      <w:lvlJc w:val="left"/>
      <w:pPr>
        <w:ind w:left="3454" w:hanging="353"/>
      </w:pPr>
      <w:rPr>
        <w:rFonts w:hint="default"/>
        <w:lang w:val="id" w:eastAsia="en-US" w:bidi="ar-SA"/>
      </w:rPr>
    </w:lvl>
    <w:lvl w:ilvl="4" w:tplc="29A63CF0">
      <w:numFmt w:val="bullet"/>
      <w:lvlText w:val="•"/>
      <w:lvlJc w:val="left"/>
      <w:pPr>
        <w:ind w:left="4332" w:hanging="353"/>
      </w:pPr>
      <w:rPr>
        <w:rFonts w:hint="default"/>
        <w:lang w:val="id" w:eastAsia="en-US" w:bidi="ar-SA"/>
      </w:rPr>
    </w:lvl>
    <w:lvl w:ilvl="5" w:tplc="244A8718">
      <w:numFmt w:val="bullet"/>
      <w:lvlText w:val="•"/>
      <w:lvlJc w:val="left"/>
      <w:pPr>
        <w:ind w:left="5210" w:hanging="353"/>
      </w:pPr>
      <w:rPr>
        <w:rFonts w:hint="default"/>
        <w:lang w:val="id" w:eastAsia="en-US" w:bidi="ar-SA"/>
      </w:rPr>
    </w:lvl>
    <w:lvl w:ilvl="6" w:tplc="26B68210">
      <w:numFmt w:val="bullet"/>
      <w:lvlText w:val="•"/>
      <w:lvlJc w:val="left"/>
      <w:pPr>
        <w:ind w:left="6088" w:hanging="353"/>
      </w:pPr>
      <w:rPr>
        <w:rFonts w:hint="default"/>
        <w:lang w:val="id" w:eastAsia="en-US" w:bidi="ar-SA"/>
      </w:rPr>
    </w:lvl>
    <w:lvl w:ilvl="7" w:tplc="2188BAA6">
      <w:numFmt w:val="bullet"/>
      <w:lvlText w:val="•"/>
      <w:lvlJc w:val="left"/>
      <w:pPr>
        <w:ind w:left="6966" w:hanging="353"/>
      </w:pPr>
      <w:rPr>
        <w:rFonts w:hint="default"/>
        <w:lang w:val="id" w:eastAsia="en-US" w:bidi="ar-SA"/>
      </w:rPr>
    </w:lvl>
    <w:lvl w:ilvl="8" w:tplc="1944A34C">
      <w:numFmt w:val="bullet"/>
      <w:lvlText w:val="•"/>
      <w:lvlJc w:val="left"/>
      <w:pPr>
        <w:ind w:left="7844" w:hanging="353"/>
      </w:pPr>
      <w:rPr>
        <w:rFonts w:hint="default"/>
        <w:lang w:val="id" w:eastAsia="en-US" w:bidi="ar-SA"/>
      </w:rPr>
    </w:lvl>
  </w:abstractNum>
  <w:abstractNum w:abstractNumId="5" w15:restartNumberingAfterBreak="0">
    <w:nsid w:val="30F56EDF"/>
    <w:multiLevelType w:val="hybridMultilevel"/>
    <w:tmpl w:val="CEE0E2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16E0075"/>
    <w:multiLevelType w:val="hybridMultilevel"/>
    <w:tmpl w:val="FAA664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81415B"/>
    <w:multiLevelType w:val="hybridMultilevel"/>
    <w:tmpl w:val="344C9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564DB4"/>
    <w:multiLevelType w:val="hybridMultilevel"/>
    <w:tmpl w:val="6712B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C960D2C"/>
    <w:multiLevelType w:val="hybridMultilevel"/>
    <w:tmpl w:val="B860DC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BA83464"/>
    <w:multiLevelType w:val="hybridMultilevel"/>
    <w:tmpl w:val="AA9A5A86"/>
    <w:lvl w:ilvl="0" w:tplc="64209BEC">
      <w:start w:val="1"/>
      <w:numFmt w:val="decimal"/>
      <w:lvlText w:val="%1."/>
      <w:lvlJc w:val="left"/>
      <w:pPr>
        <w:ind w:left="823" w:hanging="353"/>
      </w:pPr>
      <w:rPr>
        <w:rFonts w:ascii="Times New Roman" w:eastAsia="Times New Roman" w:hAnsi="Times New Roman" w:cs="Times New Roman" w:hint="default"/>
        <w:spacing w:val="-8"/>
        <w:w w:val="99"/>
        <w:sz w:val="24"/>
        <w:szCs w:val="24"/>
        <w:lang w:val="id" w:eastAsia="en-US" w:bidi="ar-SA"/>
      </w:rPr>
    </w:lvl>
    <w:lvl w:ilvl="1" w:tplc="9E1C0AAE">
      <w:numFmt w:val="bullet"/>
      <w:lvlText w:val="•"/>
      <w:lvlJc w:val="left"/>
      <w:pPr>
        <w:ind w:left="1698" w:hanging="353"/>
      </w:pPr>
      <w:rPr>
        <w:rFonts w:hint="default"/>
        <w:lang w:val="id" w:eastAsia="en-US" w:bidi="ar-SA"/>
      </w:rPr>
    </w:lvl>
    <w:lvl w:ilvl="2" w:tplc="17406040">
      <w:numFmt w:val="bullet"/>
      <w:lvlText w:val="•"/>
      <w:lvlJc w:val="left"/>
      <w:pPr>
        <w:ind w:left="2576" w:hanging="353"/>
      </w:pPr>
      <w:rPr>
        <w:rFonts w:hint="default"/>
        <w:lang w:val="id" w:eastAsia="en-US" w:bidi="ar-SA"/>
      </w:rPr>
    </w:lvl>
    <w:lvl w:ilvl="3" w:tplc="D260589E">
      <w:numFmt w:val="bullet"/>
      <w:lvlText w:val="•"/>
      <w:lvlJc w:val="left"/>
      <w:pPr>
        <w:ind w:left="3454" w:hanging="353"/>
      </w:pPr>
      <w:rPr>
        <w:rFonts w:hint="default"/>
        <w:lang w:val="id" w:eastAsia="en-US" w:bidi="ar-SA"/>
      </w:rPr>
    </w:lvl>
    <w:lvl w:ilvl="4" w:tplc="F6522876">
      <w:numFmt w:val="bullet"/>
      <w:lvlText w:val="•"/>
      <w:lvlJc w:val="left"/>
      <w:pPr>
        <w:ind w:left="4332" w:hanging="353"/>
      </w:pPr>
      <w:rPr>
        <w:rFonts w:hint="default"/>
        <w:lang w:val="id" w:eastAsia="en-US" w:bidi="ar-SA"/>
      </w:rPr>
    </w:lvl>
    <w:lvl w:ilvl="5" w:tplc="7DB89A5A">
      <w:numFmt w:val="bullet"/>
      <w:lvlText w:val="•"/>
      <w:lvlJc w:val="left"/>
      <w:pPr>
        <w:ind w:left="5210" w:hanging="353"/>
      </w:pPr>
      <w:rPr>
        <w:rFonts w:hint="default"/>
        <w:lang w:val="id" w:eastAsia="en-US" w:bidi="ar-SA"/>
      </w:rPr>
    </w:lvl>
    <w:lvl w:ilvl="6" w:tplc="EFFC4702">
      <w:numFmt w:val="bullet"/>
      <w:lvlText w:val="•"/>
      <w:lvlJc w:val="left"/>
      <w:pPr>
        <w:ind w:left="6088" w:hanging="353"/>
      </w:pPr>
      <w:rPr>
        <w:rFonts w:hint="default"/>
        <w:lang w:val="id" w:eastAsia="en-US" w:bidi="ar-SA"/>
      </w:rPr>
    </w:lvl>
    <w:lvl w:ilvl="7" w:tplc="9170063A">
      <w:numFmt w:val="bullet"/>
      <w:lvlText w:val="•"/>
      <w:lvlJc w:val="left"/>
      <w:pPr>
        <w:ind w:left="6966" w:hanging="353"/>
      </w:pPr>
      <w:rPr>
        <w:rFonts w:hint="default"/>
        <w:lang w:val="id" w:eastAsia="en-US" w:bidi="ar-SA"/>
      </w:rPr>
    </w:lvl>
    <w:lvl w:ilvl="8" w:tplc="2D5477E6">
      <w:numFmt w:val="bullet"/>
      <w:lvlText w:val="•"/>
      <w:lvlJc w:val="left"/>
      <w:pPr>
        <w:ind w:left="7844" w:hanging="353"/>
      </w:pPr>
      <w:rPr>
        <w:rFonts w:hint="default"/>
        <w:lang w:val="id" w:eastAsia="en-US" w:bidi="ar-SA"/>
      </w:rPr>
    </w:lvl>
  </w:abstractNum>
  <w:abstractNum w:abstractNumId="11" w15:restartNumberingAfterBreak="0">
    <w:nsid w:val="55BD7370"/>
    <w:multiLevelType w:val="hybridMultilevel"/>
    <w:tmpl w:val="173CAD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8573BE0"/>
    <w:multiLevelType w:val="hybridMultilevel"/>
    <w:tmpl w:val="DC8EDF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A4E013F"/>
    <w:multiLevelType w:val="hybridMultilevel"/>
    <w:tmpl w:val="87CE8B40"/>
    <w:lvl w:ilvl="0" w:tplc="77B24D08">
      <w:start w:val="1"/>
      <w:numFmt w:val="decimal"/>
      <w:lvlText w:val="%1."/>
      <w:lvlJc w:val="left"/>
      <w:pPr>
        <w:ind w:left="823" w:hanging="353"/>
      </w:pPr>
      <w:rPr>
        <w:rFonts w:ascii="Times New Roman" w:eastAsia="Times New Roman" w:hAnsi="Times New Roman" w:cs="Times New Roman" w:hint="default"/>
        <w:b w:val="0"/>
        <w:spacing w:val="-8"/>
        <w:w w:val="99"/>
        <w:sz w:val="24"/>
        <w:szCs w:val="24"/>
        <w:lang w:val="id" w:eastAsia="en-US" w:bidi="ar-SA"/>
      </w:rPr>
    </w:lvl>
    <w:lvl w:ilvl="1" w:tplc="D6ECBC70">
      <w:numFmt w:val="bullet"/>
      <w:lvlText w:val="•"/>
      <w:lvlJc w:val="left"/>
      <w:pPr>
        <w:ind w:left="1698" w:hanging="353"/>
      </w:pPr>
      <w:rPr>
        <w:rFonts w:hint="default"/>
        <w:lang w:val="id" w:eastAsia="en-US" w:bidi="ar-SA"/>
      </w:rPr>
    </w:lvl>
    <w:lvl w:ilvl="2" w:tplc="886075B4">
      <w:numFmt w:val="bullet"/>
      <w:lvlText w:val="•"/>
      <w:lvlJc w:val="left"/>
      <w:pPr>
        <w:ind w:left="2576" w:hanging="353"/>
      </w:pPr>
      <w:rPr>
        <w:rFonts w:hint="default"/>
        <w:lang w:val="id" w:eastAsia="en-US" w:bidi="ar-SA"/>
      </w:rPr>
    </w:lvl>
    <w:lvl w:ilvl="3" w:tplc="FA96F3BE">
      <w:numFmt w:val="bullet"/>
      <w:lvlText w:val="•"/>
      <w:lvlJc w:val="left"/>
      <w:pPr>
        <w:ind w:left="3454" w:hanging="353"/>
      </w:pPr>
      <w:rPr>
        <w:rFonts w:hint="default"/>
        <w:lang w:val="id" w:eastAsia="en-US" w:bidi="ar-SA"/>
      </w:rPr>
    </w:lvl>
    <w:lvl w:ilvl="4" w:tplc="67801098">
      <w:numFmt w:val="bullet"/>
      <w:lvlText w:val="•"/>
      <w:lvlJc w:val="left"/>
      <w:pPr>
        <w:ind w:left="4332" w:hanging="353"/>
      </w:pPr>
      <w:rPr>
        <w:rFonts w:hint="default"/>
        <w:lang w:val="id" w:eastAsia="en-US" w:bidi="ar-SA"/>
      </w:rPr>
    </w:lvl>
    <w:lvl w:ilvl="5" w:tplc="1A94EE66">
      <w:numFmt w:val="bullet"/>
      <w:lvlText w:val="•"/>
      <w:lvlJc w:val="left"/>
      <w:pPr>
        <w:ind w:left="5210" w:hanging="353"/>
      </w:pPr>
      <w:rPr>
        <w:rFonts w:hint="default"/>
        <w:lang w:val="id" w:eastAsia="en-US" w:bidi="ar-SA"/>
      </w:rPr>
    </w:lvl>
    <w:lvl w:ilvl="6" w:tplc="5A4A2278">
      <w:numFmt w:val="bullet"/>
      <w:lvlText w:val="•"/>
      <w:lvlJc w:val="left"/>
      <w:pPr>
        <w:ind w:left="6088" w:hanging="353"/>
      </w:pPr>
      <w:rPr>
        <w:rFonts w:hint="default"/>
        <w:lang w:val="id" w:eastAsia="en-US" w:bidi="ar-SA"/>
      </w:rPr>
    </w:lvl>
    <w:lvl w:ilvl="7" w:tplc="9984F92C">
      <w:numFmt w:val="bullet"/>
      <w:lvlText w:val="•"/>
      <w:lvlJc w:val="left"/>
      <w:pPr>
        <w:ind w:left="6966" w:hanging="353"/>
      </w:pPr>
      <w:rPr>
        <w:rFonts w:hint="default"/>
        <w:lang w:val="id" w:eastAsia="en-US" w:bidi="ar-SA"/>
      </w:rPr>
    </w:lvl>
    <w:lvl w:ilvl="8" w:tplc="9BAE0292">
      <w:numFmt w:val="bullet"/>
      <w:lvlText w:val="•"/>
      <w:lvlJc w:val="left"/>
      <w:pPr>
        <w:ind w:left="7844" w:hanging="353"/>
      </w:pPr>
      <w:rPr>
        <w:rFonts w:hint="default"/>
        <w:lang w:val="id" w:eastAsia="en-US" w:bidi="ar-SA"/>
      </w:rPr>
    </w:lvl>
  </w:abstractNum>
  <w:abstractNum w:abstractNumId="14" w15:restartNumberingAfterBreak="0">
    <w:nsid w:val="74036282"/>
    <w:multiLevelType w:val="hybridMultilevel"/>
    <w:tmpl w:val="E7E6E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051347"/>
    <w:multiLevelType w:val="hybridMultilevel"/>
    <w:tmpl w:val="27C2C3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F646769"/>
    <w:multiLevelType w:val="hybridMultilevel"/>
    <w:tmpl w:val="7A76947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727948433">
    <w:abstractNumId w:val="13"/>
  </w:num>
  <w:num w:numId="2" w16cid:durableId="215167860">
    <w:abstractNumId w:val="4"/>
  </w:num>
  <w:num w:numId="3" w16cid:durableId="765729359">
    <w:abstractNumId w:val="2"/>
  </w:num>
  <w:num w:numId="4" w16cid:durableId="2137791831">
    <w:abstractNumId w:val="3"/>
  </w:num>
  <w:num w:numId="5" w16cid:durableId="1550724449">
    <w:abstractNumId w:val="10"/>
  </w:num>
  <w:num w:numId="6" w16cid:durableId="1239243480">
    <w:abstractNumId w:val="8"/>
  </w:num>
  <w:num w:numId="7" w16cid:durableId="1170290554">
    <w:abstractNumId w:val="7"/>
  </w:num>
  <w:num w:numId="8" w16cid:durableId="873998698">
    <w:abstractNumId w:val="1"/>
  </w:num>
  <w:num w:numId="9" w16cid:durableId="174854303">
    <w:abstractNumId w:val="9"/>
  </w:num>
  <w:num w:numId="10" w16cid:durableId="1933119481">
    <w:abstractNumId w:val="15"/>
  </w:num>
  <w:num w:numId="11" w16cid:durableId="567150167">
    <w:abstractNumId w:val="6"/>
  </w:num>
  <w:num w:numId="12" w16cid:durableId="1759785770">
    <w:abstractNumId w:val="5"/>
  </w:num>
  <w:num w:numId="13" w16cid:durableId="595212053">
    <w:abstractNumId w:val="11"/>
  </w:num>
  <w:num w:numId="14" w16cid:durableId="1794707517">
    <w:abstractNumId w:val="12"/>
  </w:num>
  <w:num w:numId="15" w16cid:durableId="2082435729">
    <w:abstractNumId w:val="0"/>
  </w:num>
  <w:num w:numId="16" w16cid:durableId="1882550579">
    <w:abstractNumId w:val="14"/>
  </w:num>
  <w:num w:numId="17" w16cid:durableId="1025764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F8C"/>
    <w:rsid w:val="00060851"/>
    <w:rsid w:val="0006608E"/>
    <w:rsid w:val="000911F2"/>
    <w:rsid w:val="000E19CE"/>
    <w:rsid w:val="000E6C3B"/>
    <w:rsid w:val="001129F1"/>
    <w:rsid w:val="0012578C"/>
    <w:rsid w:val="0016375F"/>
    <w:rsid w:val="0016730F"/>
    <w:rsid w:val="001A1FD8"/>
    <w:rsid w:val="001D3EDC"/>
    <w:rsid w:val="001D4005"/>
    <w:rsid w:val="001F1D52"/>
    <w:rsid w:val="001F6049"/>
    <w:rsid w:val="001F6EDA"/>
    <w:rsid w:val="002218A4"/>
    <w:rsid w:val="00284415"/>
    <w:rsid w:val="002A5F8C"/>
    <w:rsid w:val="002C4084"/>
    <w:rsid w:val="002F084D"/>
    <w:rsid w:val="00327AB9"/>
    <w:rsid w:val="00332EAD"/>
    <w:rsid w:val="00382072"/>
    <w:rsid w:val="003A1D36"/>
    <w:rsid w:val="003E5A58"/>
    <w:rsid w:val="003F3E6F"/>
    <w:rsid w:val="00401095"/>
    <w:rsid w:val="004165FA"/>
    <w:rsid w:val="004254E8"/>
    <w:rsid w:val="00437898"/>
    <w:rsid w:val="004678FA"/>
    <w:rsid w:val="004A40B4"/>
    <w:rsid w:val="004A629F"/>
    <w:rsid w:val="004A7213"/>
    <w:rsid w:val="004D2A56"/>
    <w:rsid w:val="00500C95"/>
    <w:rsid w:val="005828F9"/>
    <w:rsid w:val="00602021"/>
    <w:rsid w:val="006154A5"/>
    <w:rsid w:val="00617D7D"/>
    <w:rsid w:val="00646D77"/>
    <w:rsid w:val="00666B03"/>
    <w:rsid w:val="00697C8C"/>
    <w:rsid w:val="00704C50"/>
    <w:rsid w:val="007209F2"/>
    <w:rsid w:val="00731D78"/>
    <w:rsid w:val="00763F68"/>
    <w:rsid w:val="0078193F"/>
    <w:rsid w:val="007940F1"/>
    <w:rsid w:val="007A3428"/>
    <w:rsid w:val="007B120B"/>
    <w:rsid w:val="007B7490"/>
    <w:rsid w:val="007B7CB7"/>
    <w:rsid w:val="007C77FD"/>
    <w:rsid w:val="007E4F83"/>
    <w:rsid w:val="008061A7"/>
    <w:rsid w:val="00832988"/>
    <w:rsid w:val="00834963"/>
    <w:rsid w:val="00882A5A"/>
    <w:rsid w:val="00894554"/>
    <w:rsid w:val="0089650E"/>
    <w:rsid w:val="008A7629"/>
    <w:rsid w:val="008B0359"/>
    <w:rsid w:val="008B6967"/>
    <w:rsid w:val="008B6C7C"/>
    <w:rsid w:val="008D26AE"/>
    <w:rsid w:val="0094169E"/>
    <w:rsid w:val="009B65C1"/>
    <w:rsid w:val="009C2746"/>
    <w:rsid w:val="009F1D66"/>
    <w:rsid w:val="009F46A0"/>
    <w:rsid w:val="009F6736"/>
    <w:rsid w:val="00A038B2"/>
    <w:rsid w:val="00A075E2"/>
    <w:rsid w:val="00A542FB"/>
    <w:rsid w:val="00A646DB"/>
    <w:rsid w:val="00AA160F"/>
    <w:rsid w:val="00AA6887"/>
    <w:rsid w:val="00AB7173"/>
    <w:rsid w:val="00AC24A2"/>
    <w:rsid w:val="00AD3752"/>
    <w:rsid w:val="00AD5303"/>
    <w:rsid w:val="00B05F2F"/>
    <w:rsid w:val="00B1005F"/>
    <w:rsid w:val="00B44DE7"/>
    <w:rsid w:val="00B60DEE"/>
    <w:rsid w:val="00B83B53"/>
    <w:rsid w:val="00BA69DC"/>
    <w:rsid w:val="00C142B2"/>
    <w:rsid w:val="00C42EE4"/>
    <w:rsid w:val="00C55B12"/>
    <w:rsid w:val="00C61612"/>
    <w:rsid w:val="00C8438B"/>
    <w:rsid w:val="00C922E7"/>
    <w:rsid w:val="00CA4824"/>
    <w:rsid w:val="00CB2C56"/>
    <w:rsid w:val="00CB6CC3"/>
    <w:rsid w:val="00CC06E2"/>
    <w:rsid w:val="00CC166A"/>
    <w:rsid w:val="00D14BFA"/>
    <w:rsid w:val="00D34B9E"/>
    <w:rsid w:val="00D411A1"/>
    <w:rsid w:val="00D7793E"/>
    <w:rsid w:val="00D95C0D"/>
    <w:rsid w:val="00DC04A1"/>
    <w:rsid w:val="00DC65CC"/>
    <w:rsid w:val="00DD7514"/>
    <w:rsid w:val="00E020D3"/>
    <w:rsid w:val="00E02CB4"/>
    <w:rsid w:val="00E41446"/>
    <w:rsid w:val="00E507C0"/>
    <w:rsid w:val="00E53E10"/>
    <w:rsid w:val="00E61D3E"/>
    <w:rsid w:val="00E91DFE"/>
    <w:rsid w:val="00EC2B3D"/>
    <w:rsid w:val="00F024DA"/>
    <w:rsid w:val="00F06321"/>
    <w:rsid w:val="00F10228"/>
    <w:rsid w:val="00F30A91"/>
    <w:rsid w:val="00F30D71"/>
    <w:rsid w:val="00F5156F"/>
    <w:rsid w:val="00F568BC"/>
    <w:rsid w:val="00F569EA"/>
    <w:rsid w:val="00F70B62"/>
    <w:rsid w:val="00FB4FDC"/>
    <w:rsid w:val="00FC6A83"/>
    <w:rsid w:val="00FE77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E17EE"/>
  <w15:chartTrackingRefBased/>
  <w15:docId w15:val="{194DCA65-059F-4C3C-B7F3-1FAA9627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C0D"/>
    <w:pPr>
      <w:widowControl w:val="0"/>
      <w:spacing w:after="0" w:line="240" w:lineRule="auto"/>
      <w:ind w:left="1"/>
      <w:outlineLvl w:val="0"/>
    </w:pPr>
    <w:rPr>
      <w:rFonts w:ascii="Times New Roman" w:eastAsia="Times New Roman" w:hAnsi="Times New Roman" w:cs="Times New Roman"/>
      <w:b/>
      <w:lang w:val="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A5F8C"/>
  </w:style>
  <w:style w:type="character" w:styleId="Hyperlink">
    <w:name w:val="Hyperlink"/>
    <w:basedOn w:val="DefaultParagraphFont"/>
    <w:uiPriority w:val="99"/>
    <w:unhideWhenUsed/>
    <w:rsid w:val="002A5F8C"/>
    <w:rPr>
      <w:color w:val="0563C1" w:themeColor="hyperlink"/>
      <w:u w:val="single"/>
    </w:rPr>
  </w:style>
  <w:style w:type="paragraph" w:styleId="Header">
    <w:name w:val="header"/>
    <w:basedOn w:val="Normal"/>
    <w:link w:val="HeaderChar"/>
    <w:uiPriority w:val="99"/>
    <w:unhideWhenUsed/>
    <w:rsid w:val="002A5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F8C"/>
  </w:style>
  <w:style w:type="paragraph" w:styleId="Footer">
    <w:name w:val="footer"/>
    <w:basedOn w:val="Normal"/>
    <w:link w:val="FooterChar"/>
    <w:uiPriority w:val="99"/>
    <w:unhideWhenUsed/>
    <w:rsid w:val="002A5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F8C"/>
  </w:style>
  <w:style w:type="paragraph" w:styleId="BodyText">
    <w:name w:val="Body Text"/>
    <w:basedOn w:val="Normal"/>
    <w:link w:val="BodyTextChar"/>
    <w:uiPriority w:val="99"/>
    <w:unhideWhenUsed/>
    <w:rsid w:val="002A5F8C"/>
    <w:pPr>
      <w:spacing w:after="120"/>
    </w:pPr>
  </w:style>
  <w:style w:type="character" w:customStyle="1" w:styleId="BodyTextChar">
    <w:name w:val="Body Text Char"/>
    <w:basedOn w:val="DefaultParagraphFont"/>
    <w:link w:val="BodyText"/>
    <w:uiPriority w:val="99"/>
    <w:rsid w:val="002A5F8C"/>
  </w:style>
  <w:style w:type="paragraph" w:styleId="ListParagraph">
    <w:name w:val="List Paragraph"/>
    <w:basedOn w:val="Normal"/>
    <w:uiPriority w:val="34"/>
    <w:qFormat/>
    <w:rsid w:val="002A5F8C"/>
    <w:pPr>
      <w:ind w:left="720"/>
      <w:contextualSpacing/>
    </w:pPr>
  </w:style>
  <w:style w:type="numbering" w:customStyle="1" w:styleId="NoList2">
    <w:name w:val="No List2"/>
    <w:next w:val="NoList"/>
    <w:uiPriority w:val="99"/>
    <w:semiHidden/>
    <w:unhideWhenUsed/>
    <w:rsid w:val="002A5F8C"/>
  </w:style>
  <w:style w:type="table" w:styleId="TableGrid">
    <w:name w:val="Table Grid"/>
    <w:basedOn w:val="TableNormal"/>
    <w:uiPriority w:val="39"/>
    <w:rsid w:val="00AA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5F2F"/>
    <w:rPr>
      <w:color w:val="605E5C"/>
      <w:shd w:val="clear" w:color="auto" w:fill="E1DFDD"/>
    </w:rPr>
  </w:style>
  <w:style w:type="character" w:styleId="PlaceholderText">
    <w:name w:val="Placeholder Text"/>
    <w:basedOn w:val="DefaultParagraphFont"/>
    <w:uiPriority w:val="99"/>
    <w:semiHidden/>
    <w:rsid w:val="00666B03"/>
    <w:rPr>
      <w:color w:val="666666"/>
    </w:rPr>
  </w:style>
  <w:style w:type="paragraph" w:customStyle="1" w:styleId="TableParagraph">
    <w:name w:val="Table Paragraph"/>
    <w:basedOn w:val="Normal"/>
    <w:uiPriority w:val="1"/>
    <w:qFormat/>
    <w:rsid w:val="00B1005F"/>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D95C0D"/>
    <w:rPr>
      <w:rFonts w:ascii="Times New Roman" w:eastAsia="Times New Roman" w:hAnsi="Times New Roman" w:cs="Times New Roman"/>
      <w:b/>
      <w:lang w:val="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saclara@gmail.com" TargetMode="External"/><Relationship Id="rId13" Type="http://schemas.openxmlformats.org/officeDocument/2006/relationships/image" Target="media/image4.png"/><Relationship Id="rId18" Type="http://schemas.openxmlformats.org/officeDocument/2006/relationships/hyperlink" Target="https://doi.org/10.33395/owner.v7i1.135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32400/iaj.28818" TargetMode="External"/><Relationship Id="rId2" Type="http://schemas.openxmlformats.org/officeDocument/2006/relationships/numbering" Target="numbering.xml"/><Relationship Id="rId16" Type="http://schemas.openxmlformats.org/officeDocument/2006/relationships/hyperlink" Target="https://jurnal.ugr.ac.id/index.php/jir/article/view/1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31289629101600103"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igilib.uns.ac.id/" TargetMode="External"/><Relationship Id="rId4" Type="http://schemas.openxmlformats.org/officeDocument/2006/relationships/settings" Target="settings.xml"/><Relationship Id="rId9" Type="http://schemas.openxmlformats.org/officeDocument/2006/relationships/hyperlink" Target="https://doi.org/10.46880/siakun.V2N1.H81-93" TargetMode="External"/><Relationship Id="rId14" Type="http://schemas.openxmlformats.org/officeDocument/2006/relationships/hyperlink" Target="https://doi.org/10.30630/jabei.v2i1.9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20857-3848-4E28-B740-FDCD3DFF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4817</Words>
  <Characters>31077</Characters>
  <Application>Microsoft Office Word</Application>
  <DocSecurity>0</DocSecurity>
  <Lines>509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Reviewer Jurnal</cp:lastModifiedBy>
  <cp:revision>2</cp:revision>
  <cp:lastPrinted>2026-07-06T14:45:00Z</cp:lastPrinted>
  <dcterms:created xsi:type="dcterms:W3CDTF">2026-07-06T16:30:00Z</dcterms:created>
  <dcterms:modified xsi:type="dcterms:W3CDTF">2026-07-06T16:30:00Z</dcterms:modified>
</cp:coreProperties>
</file>